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5" w:rsidRDefault="006C2495" w:rsidP="006C2495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Тесты для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самообследования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качества знаний студентов </w:t>
      </w:r>
    </w:p>
    <w:p w:rsidR="006C2495" w:rsidRDefault="006C2495" w:rsidP="006C24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2495">
        <w:rPr>
          <w:rFonts w:ascii="Times New Roman" w:hAnsi="Times New Roman" w:cs="Times New Roman"/>
          <w:b/>
          <w:sz w:val="28"/>
          <w:szCs w:val="24"/>
        </w:rPr>
        <w:t>МДК 02.01 Часть 2. Сестринский уход  за пациентами</w:t>
      </w:r>
    </w:p>
    <w:p w:rsidR="006C2495" w:rsidRPr="006C2495" w:rsidRDefault="006C2495" w:rsidP="006C24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5">
        <w:rPr>
          <w:rFonts w:ascii="Times New Roman" w:hAnsi="Times New Roman" w:cs="Times New Roman"/>
          <w:b/>
          <w:sz w:val="28"/>
          <w:szCs w:val="24"/>
        </w:rPr>
        <w:t xml:space="preserve"> хирургического профиля</w:t>
      </w:r>
    </w:p>
    <w:p w:rsidR="006C2495" w:rsidRDefault="006C2495" w:rsidP="006C2495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6C2495" w:rsidRDefault="006C2495" w:rsidP="006C2495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C2495" w:rsidRPr="006C2495" w:rsidRDefault="006C2495" w:rsidP="006C2495">
      <w:pPr>
        <w:spacing w:after="0"/>
        <w:jc w:val="right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 w:rsidRPr="006C2495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 w:rsidRPr="006C2495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Хулхачиева</w:t>
      </w:r>
      <w:proofErr w:type="spellEnd"/>
      <w:r w:rsidRPr="006C2495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К.У.</w:t>
      </w:r>
    </w:p>
    <w:p w:rsidR="006C2495" w:rsidRPr="006C2495" w:rsidRDefault="006C2495" w:rsidP="006C2495">
      <w:pPr>
        <w:spacing w:after="0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6C2495" w:rsidRPr="006C2495" w:rsidTr="006C2495">
        <w:tc>
          <w:tcPr>
            <w:tcW w:w="4984" w:type="dxa"/>
            <w:hideMark/>
          </w:tcPr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Рассмотрено</w:t>
            </w:r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дисциплин №2</w:t>
            </w:r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Председатель ЦМК __________</w:t>
            </w:r>
            <w:proofErr w:type="spellStart"/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hideMark/>
          </w:tcPr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6C2495" w:rsidRPr="006C2495" w:rsidRDefault="006C2495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C2495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A06CA1" w:rsidRPr="00A06CA1" w:rsidRDefault="00A06CA1" w:rsidP="006C2495">
      <w:pPr>
        <w:pStyle w:val="voproc"/>
        <w:widowControl/>
        <w:spacing w:after="0"/>
        <w:ind w:left="0" w:firstLine="0"/>
        <w:rPr>
          <w:sz w:val="24"/>
          <w:szCs w:val="24"/>
        </w:rPr>
      </w:pPr>
    </w:p>
    <w:p w:rsidR="00627CAA" w:rsidRPr="006C2495" w:rsidRDefault="00627CAA" w:rsidP="006C2495">
      <w:pPr>
        <w:pStyle w:val="voproc"/>
        <w:widowControl/>
        <w:spacing w:after="0"/>
        <w:rPr>
          <w:sz w:val="24"/>
          <w:szCs w:val="24"/>
        </w:rPr>
      </w:pPr>
      <w:r w:rsidRPr="00A06CA1">
        <w:rPr>
          <w:sz w:val="24"/>
          <w:szCs w:val="24"/>
        </w:rPr>
        <w:t>1.</w:t>
      </w:r>
      <w:r w:rsidRPr="00A06CA1">
        <w:rPr>
          <w:sz w:val="24"/>
          <w:szCs w:val="24"/>
        </w:rPr>
        <w:tab/>
        <w:t xml:space="preserve">Асептика </w:t>
      </w:r>
      <w:r w:rsidRPr="006C2495">
        <w:rPr>
          <w:sz w:val="24"/>
          <w:szCs w:val="24"/>
        </w:rPr>
        <w:t xml:space="preserve">— это комплекс мероприятий 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по борьбе с инфекцией в ране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по профилактике попадания инфекции в рану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по дезинфекции инструментов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по стерилизации инструментов</w:t>
      </w:r>
    </w:p>
    <w:p w:rsidR="00627CAA" w:rsidRPr="006C2495" w:rsidRDefault="00627CAA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2.</w:t>
      </w:r>
      <w:r w:rsidRPr="006C2495">
        <w:rPr>
          <w:sz w:val="24"/>
          <w:szCs w:val="24"/>
        </w:rPr>
        <w:tab/>
        <w:t>Антисептика — это комплекс мероприятий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по борьбе с инфекцией в ране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по профилактике попадания инфекции в рану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по дезинфекции инструментов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по стерилизации инструментов</w:t>
      </w:r>
    </w:p>
    <w:p w:rsidR="00627CAA" w:rsidRPr="006C2495" w:rsidRDefault="00627CAA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3.</w:t>
      </w:r>
      <w:r w:rsidRPr="006C2495">
        <w:rPr>
          <w:sz w:val="24"/>
          <w:szCs w:val="24"/>
        </w:rPr>
        <w:tab/>
        <w:t>В течение 1 минуты обрабатывают руки перед операцией в растворе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</w:t>
      </w:r>
      <w:proofErr w:type="spellStart"/>
      <w:r w:rsidRPr="006C2495">
        <w:rPr>
          <w:i w:val="0"/>
          <w:sz w:val="24"/>
          <w:szCs w:val="24"/>
        </w:rPr>
        <w:t>гибитана</w:t>
      </w:r>
      <w:proofErr w:type="spellEnd"/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б) </w:t>
      </w:r>
      <w:proofErr w:type="spellStart"/>
      <w:r w:rsidRPr="006C2495">
        <w:rPr>
          <w:i w:val="0"/>
          <w:sz w:val="24"/>
          <w:szCs w:val="24"/>
        </w:rPr>
        <w:t>первомура</w:t>
      </w:r>
      <w:proofErr w:type="spellEnd"/>
      <w:r w:rsidRPr="006C2495">
        <w:rPr>
          <w:i w:val="0"/>
          <w:sz w:val="24"/>
          <w:szCs w:val="24"/>
        </w:rPr>
        <w:t xml:space="preserve"> (С-4)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нашатырного спирта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</w:t>
      </w:r>
      <w:proofErr w:type="spellStart"/>
      <w:r w:rsidRPr="006C2495">
        <w:rPr>
          <w:i w:val="0"/>
          <w:sz w:val="24"/>
          <w:szCs w:val="24"/>
        </w:rPr>
        <w:t>йодоната</w:t>
      </w:r>
      <w:proofErr w:type="spellEnd"/>
    </w:p>
    <w:p w:rsidR="00627CAA" w:rsidRPr="006C2495" w:rsidRDefault="00627CAA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4.</w:t>
      </w:r>
      <w:r w:rsidRPr="006C2495">
        <w:rPr>
          <w:sz w:val="24"/>
          <w:szCs w:val="24"/>
        </w:rPr>
        <w:tab/>
        <w:t>Дезинфекция — это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комплекс мероприятий, предупреждающих попадание микробов в рану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уничтожение всех микроорганизмов, в том числе и спорообразующих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уничтожение патогенных микробов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механическое удаление микроорганизмов с поверхности изделий медицинского назначения</w:t>
      </w:r>
    </w:p>
    <w:p w:rsidR="00627CAA" w:rsidRPr="006C2495" w:rsidRDefault="00627CAA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5.</w:t>
      </w:r>
      <w:r w:rsidRPr="006C2495">
        <w:rPr>
          <w:sz w:val="24"/>
          <w:szCs w:val="24"/>
        </w:rPr>
        <w:tab/>
        <w:t>Стерилизация — это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комплекс мероприятий, предупреждающих попадание микробов в рану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уничтожение всех микроорганизмов, в том числе и спорообразующих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уничтожение патогенных микробов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механическое удаление микроорганизмов с поверхности изделий медицинского назначения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6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Приоритетная проблема пациента после общей анестезии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острая задержка мочи 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рвота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в) недостаточность </w:t>
      </w:r>
      <w:proofErr w:type="spellStart"/>
      <w:r w:rsidRPr="006C2495">
        <w:rPr>
          <w:i w:val="0"/>
          <w:sz w:val="24"/>
          <w:szCs w:val="24"/>
        </w:rPr>
        <w:t>самогигиены</w:t>
      </w:r>
      <w:proofErr w:type="spellEnd"/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lastRenderedPageBreak/>
        <w:t>г) ограничение физической активности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7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Независимое действие медсестры при подготовке пациента к местной анестезии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введение </w:t>
      </w:r>
      <w:proofErr w:type="spellStart"/>
      <w:r w:rsidRPr="006C2495">
        <w:rPr>
          <w:i w:val="0"/>
          <w:sz w:val="24"/>
          <w:szCs w:val="24"/>
        </w:rPr>
        <w:t>промедола</w:t>
      </w:r>
      <w:proofErr w:type="spellEnd"/>
      <w:r w:rsidRPr="006C2495">
        <w:rPr>
          <w:i w:val="0"/>
          <w:sz w:val="24"/>
          <w:szCs w:val="24"/>
        </w:rPr>
        <w:t xml:space="preserve"> 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бритье операционного поля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введение мочевого катетера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постановка очистительной клизмы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8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Первым действием медсестры по плану ухода за пациентом после операции под общей анестезией будет: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подготовка постели к приему пациента 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наблюдение за состоянием кожных покровов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термометрия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обучение пациента </w:t>
      </w:r>
      <w:proofErr w:type="spellStart"/>
      <w:r w:rsidRPr="006C2495">
        <w:rPr>
          <w:i w:val="0"/>
          <w:sz w:val="24"/>
          <w:szCs w:val="24"/>
        </w:rPr>
        <w:t>самоуходу</w:t>
      </w:r>
      <w:proofErr w:type="spellEnd"/>
      <w:r w:rsidRPr="006C2495">
        <w:rPr>
          <w:i w:val="0"/>
          <w:sz w:val="24"/>
          <w:szCs w:val="24"/>
        </w:rPr>
        <w:t xml:space="preserve"> в домашних условиях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9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Фактором риска в развитии осложнений при проведении местной анестезии является: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дефицит массы тела 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злоупотребление алкоголем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аллергия на анестетики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характер питания 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10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 xml:space="preserve">В план ухода за пациентом после </w:t>
      </w:r>
      <w:proofErr w:type="spellStart"/>
      <w:r w:rsidR="00627CAA" w:rsidRPr="006C2495">
        <w:rPr>
          <w:sz w:val="24"/>
          <w:szCs w:val="24"/>
        </w:rPr>
        <w:t>интубационного</w:t>
      </w:r>
      <w:proofErr w:type="spellEnd"/>
      <w:r w:rsidR="00627CAA" w:rsidRPr="006C2495">
        <w:rPr>
          <w:sz w:val="24"/>
          <w:szCs w:val="24"/>
        </w:rPr>
        <w:t xml:space="preserve"> наркоза медсестра включит: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санацию верхних дыхательных путей </w:t>
      </w:r>
      <w:r w:rsidR="006C2495" w:rsidRPr="006C2495">
        <w:rPr>
          <w:i w:val="0"/>
          <w:sz w:val="24"/>
          <w:szCs w:val="24"/>
        </w:rPr>
        <w:t>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кормление через зонд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сифонную клизму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обильное питье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11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При обследовании пациента с желудочным кровотечением медсестра: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измерит АД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проверит наличие отека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оценит состояние лимфатических узлов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проверит остроту слуха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12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Приоритетная проблема у пациента с легочным кровотечением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поддерживать температуру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дышать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выделять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играть, учиться, работать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13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После острого кровотечения первыми изменяются следующие лабораторные параметры: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РН артериальной крови</w:t>
      </w:r>
    </w:p>
    <w:p w:rsidR="00627CAA" w:rsidRPr="006C2495" w:rsidRDefault="00A06CA1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гемоглобин, гематокрит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центральное венозное давление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насыщение крови кислородом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14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Приоритетная проблема у пациента с резаной раной плеча и артериальным кровотечением: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дефицит желания следить за собой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нарушение целостности кожи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наружное кровотечение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нарушение сна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15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 xml:space="preserve">Группа крови, в которой содержится </w:t>
      </w:r>
      <w:proofErr w:type="spellStart"/>
      <w:r w:rsidR="00627CAA" w:rsidRPr="006C2495">
        <w:rPr>
          <w:sz w:val="24"/>
          <w:szCs w:val="24"/>
        </w:rPr>
        <w:t>агглютиноген</w:t>
      </w:r>
      <w:proofErr w:type="spellEnd"/>
      <w:proofErr w:type="gramStart"/>
      <w:r w:rsidR="00627CAA" w:rsidRPr="006C2495">
        <w:rPr>
          <w:sz w:val="24"/>
          <w:szCs w:val="24"/>
        </w:rPr>
        <w:t xml:space="preserve"> В</w:t>
      </w:r>
      <w:proofErr w:type="gramEnd"/>
      <w:r w:rsidR="00627CAA" w:rsidRPr="006C2495">
        <w:rPr>
          <w:sz w:val="24"/>
          <w:szCs w:val="24"/>
        </w:rPr>
        <w:t xml:space="preserve"> и агглютинин альфа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первая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вторая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в) третья </w:t>
      </w:r>
      <w:r w:rsidR="006C2495" w:rsidRPr="006C2495">
        <w:rPr>
          <w:i w:val="0"/>
          <w:sz w:val="24"/>
          <w:szCs w:val="24"/>
        </w:rPr>
        <w:t>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lastRenderedPageBreak/>
        <w:t xml:space="preserve">г) четвертая 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16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Для гемостаза кровь переливают с целью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увеличения объема циркулирующей крови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ускорения свертываемости крови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повышения АД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улучшения деятельности сердца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17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 xml:space="preserve">При определении резус-фактора </w:t>
      </w:r>
      <w:proofErr w:type="gramStart"/>
      <w:r w:rsidR="00627CAA" w:rsidRPr="006C2495">
        <w:rPr>
          <w:sz w:val="24"/>
          <w:szCs w:val="24"/>
        </w:rPr>
        <w:t>экспресс-методом</w:t>
      </w:r>
      <w:proofErr w:type="gramEnd"/>
      <w:r w:rsidR="00627CAA" w:rsidRPr="006C2495">
        <w:rPr>
          <w:sz w:val="24"/>
          <w:szCs w:val="24"/>
        </w:rPr>
        <w:t xml:space="preserve"> в пробирке произошла агглютинация. Это означает, что кровь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резус-отрицательная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б) не </w:t>
      </w:r>
      <w:proofErr w:type="gramStart"/>
      <w:r w:rsidRPr="006C2495">
        <w:rPr>
          <w:i w:val="0"/>
          <w:sz w:val="24"/>
          <w:szCs w:val="24"/>
        </w:rPr>
        <w:t>совместима</w:t>
      </w:r>
      <w:proofErr w:type="gramEnd"/>
      <w:r w:rsidRPr="006C2495">
        <w:rPr>
          <w:i w:val="0"/>
          <w:sz w:val="24"/>
          <w:szCs w:val="24"/>
        </w:rPr>
        <w:t xml:space="preserve"> по резус-фактору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резус-положительная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</w:t>
      </w:r>
      <w:proofErr w:type="gramStart"/>
      <w:r w:rsidRPr="006C2495">
        <w:rPr>
          <w:i w:val="0"/>
          <w:sz w:val="24"/>
          <w:szCs w:val="24"/>
        </w:rPr>
        <w:t>совместимая</w:t>
      </w:r>
      <w:proofErr w:type="gramEnd"/>
      <w:r w:rsidRPr="006C2495">
        <w:rPr>
          <w:i w:val="0"/>
          <w:sz w:val="24"/>
          <w:szCs w:val="24"/>
        </w:rPr>
        <w:t xml:space="preserve"> по резус-фактору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18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Противопоказания к переливанию крови: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тяжелая операция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тяжелое нарушение функций печени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в) шок 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снижение артериального давления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19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Скорость вливания крови при биологической пробе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50-60 капель в минуту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б) </w:t>
      </w:r>
      <w:proofErr w:type="spellStart"/>
      <w:r w:rsidRPr="006C2495">
        <w:rPr>
          <w:i w:val="0"/>
          <w:sz w:val="24"/>
          <w:szCs w:val="24"/>
        </w:rPr>
        <w:t>струйно</w:t>
      </w:r>
      <w:proofErr w:type="spellEnd"/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20-30 капель в минуту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30-40 капель в минуту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20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 xml:space="preserve">Потенциальная проблема пациента после наложения гипсовой иммобилизации 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нарушение кровообращения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развитие контрактуры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зябкость конечности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общее повышение температуры 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21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Основной целью ухода медсестры за пациентом с бинтовой повязкой на конечности является предупреждение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нарушений двигательной функции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б) дефицита </w:t>
      </w:r>
      <w:proofErr w:type="spellStart"/>
      <w:r w:rsidRPr="006C2495">
        <w:rPr>
          <w:i w:val="0"/>
          <w:sz w:val="24"/>
          <w:szCs w:val="24"/>
        </w:rPr>
        <w:t>самоухода</w:t>
      </w:r>
      <w:proofErr w:type="spellEnd"/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в) нарушений кровообращения </w:t>
      </w:r>
      <w:proofErr w:type="spellStart"/>
      <w:r w:rsidRPr="006C2495">
        <w:rPr>
          <w:i w:val="0"/>
          <w:sz w:val="24"/>
          <w:szCs w:val="24"/>
        </w:rPr>
        <w:t>дистальнее</w:t>
      </w:r>
      <w:proofErr w:type="spellEnd"/>
      <w:r w:rsidRPr="006C2495">
        <w:rPr>
          <w:i w:val="0"/>
          <w:sz w:val="24"/>
          <w:szCs w:val="24"/>
        </w:rPr>
        <w:t xml:space="preserve"> повязки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нарушения терморегуляции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22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Перед наложением бинтовой повязки медсестра оценит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температуру тела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частоту дыхания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характер патологического процесса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АД 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23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Реализацию краткосрочной цели "сняти</w:t>
      </w:r>
      <w:r w:rsidR="00A06CA1" w:rsidRPr="006C2495">
        <w:rPr>
          <w:sz w:val="24"/>
          <w:szCs w:val="24"/>
        </w:rPr>
        <w:t>е швов" у пациента после аппендэ</w:t>
      </w:r>
      <w:r w:rsidR="00627CAA" w:rsidRPr="006C2495">
        <w:rPr>
          <w:sz w:val="24"/>
          <w:szCs w:val="24"/>
        </w:rPr>
        <w:t xml:space="preserve">ктомии медсестра запланирует </w:t>
      </w:r>
      <w:proofErr w:type="gramStart"/>
      <w:r w:rsidR="00627CAA" w:rsidRPr="006C2495">
        <w:rPr>
          <w:sz w:val="24"/>
          <w:szCs w:val="24"/>
        </w:rPr>
        <w:t>на</w:t>
      </w:r>
      <w:proofErr w:type="gramEnd"/>
      <w:r w:rsidR="00A06CA1" w:rsidRPr="006C2495">
        <w:rPr>
          <w:sz w:val="24"/>
          <w:szCs w:val="24"/>
        </w:rPr>
        <w:t>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десятые сутки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седьмые сутки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третьи сутки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двенадцатые сутки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24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При осуществлении II этапа сестринского процесса у пациента, готовящегося к плановой операции, медсестра запланирует бритье операционного поля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в день операции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на операционном столе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lastRenderedPageBreak/>
        <w:t>в) вечером накануне операции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за 1 сутки до операции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25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Мероприятие медсестры по плану подготовки пациента к экстренной операции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применение словесного внушения и отвлечения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наблюдение за реакцией пациента на болезнь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обучение пациента приемам ухода за собой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наблюдение за адаптацией больного к условиям стационара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26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В план ухода за пациентом с рожистым воспалением медсестра включит: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измерение артериального давления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измерение суточного диуреза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УФО пораженного участка кожи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местные ванночки с раствором перманганата калия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27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 xml:space="preserve"> Неотложное независимое действие медсестры при наличии у пациента фурункула в области носогубного треугольника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 вскрытие и дренаж гнойника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применение тепловых процедур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срочное направление к врачу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назначение антибиотиков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28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Зависимое сестринское вмешательство при подозрении на острое хирургическое заболевание органов брюшной полости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применение анальгетиков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создание пациенту удобного положения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срочная транспортировка в стационар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г) применение пузыря со льдом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29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Перед оказанием неотложной помощи пациенту с неукротимой рвотой медсестра соберет дополнительную информацию о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а) </w:t>
      </w:r>
      <w:proofErr w:type="gramStart"/>
      <w:r w:rsidRPr="006C2495">
        <w:rPr>
          <w:i w:val="0"/>
          <w:sz w:val="24"/>
          <w:szCs w:val="24"/>
        </w:rPr>
        <w:t>нарушении</w:t>
      </w:r>
      <w:proofErr w:type="gramEnd"/>
      <w:r w:rsidRPr="006C2495">
        <w:rPr>
          <w:i w:val="0"/>
          <w:sz w:val="24"/>
          <w:szCs w:val="24"/>
        </w:rPr>
        <w:t xml:space="preserve">  режима питания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б) </w:t>
      </w:r>
      <w:proofErr w:type="gramStart"/>
      <w:r w:rsidRPr="006C2495">
        <w:rPr>
          <w:i w:val="0"/>
          <w:sz w:val="24"/>
          <w:szCs w:val="24"/>
        </w:rPr>
        <w:t>отсутствии</w:t>
      </w:r>
      <w:proofErr w:type="gramEnd"/>
      <w:r w:rsidRPr="006C2495">
        <w:rPr>
          <w:i w:val="0"/>
          <w:sz w:val="24"/>
          <w:szCs w:val="24"/>
        </w:rPr>
        <w:t xml:space="preserve"> в анамнезе болезни Боткина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в) </w:t>
      </w:r>
      <w:proofErr w:type="gramStart"/>
      <w:r w:rsidRPr="006C2495">
        <w:rPr>
          <w:i w:val="0"/>
          <w:sz w:val="24"/>
          <w:szCs w:val="24"/>
        </w:rPr>
        <w:t>соблюдении</w:t>
      </w:r>
      <w:proofErr w:type="gramEnd"/>
      <w:r w:rsidRPr="006C2495">
        <w:rPr>
          <w:i w:val="0"/>
          <w:sz w:val="24"/>
          <w:szCs w:val="24"/>
        </w:rPr>
        <w:t xml:space="preserve"> режима сна и бодрствования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 xml:space="preserve">г) </w:t>
      </w:r>
      <w:proofErr w:type="gramStart"/>
      <w:r w:rsidRPr="006C2495">
        <w:rPr>
          <w:i w:val="0"/>
          <w:sz w:val="24"/>
          <w:szCs w:val="24"/>
        </w:rPr>
        <w:t>нарушении</w:t>
      </w:r>
      <w:proofErr w:type="gramEnd"/>
      <w:r w:rsidRPr="006C2495">
        <w:rPr>
          <w:i w:val="0"/>
          <w:sz w:val="24"/>
          <w:szCs w:val="24"/>
        </w:rPr>
        <w:t xml:space="preserve">  периодичности приема пищи</w:t>
      </w:r>
    </w:p>
    <w:p w:rsidR="00627CAA" w:rsidRPr="006C2495" w:rsidRDefault="00D84971" w:rsidP="006C2495">
      <w:pPr>
        <w:pStyle w:val="voproc"/>
        <w:widowControl/>
        <w:spacing w:after="0"/>
        <w:rPr>
          <w:sz w:val="24"/>
          <w:szCs w:val="24"/>
        </w:rPr>
      </w:pPr>
      <w:r w:rsidRPr="006C2495">
        <w:rPr>
          <w:sz w:val="24"/>
          <w:szCs w:val="24"/>
        </w:rPr>
        <w:t>30</w:t>
      </w:r>
      <w:r w:rsidR="00627CAA" w:rsidRPr="006C2495">
        <w:rPr>
          <w:sz w:val="24"/>
          <w:szCs w:val="24"/>
        </w:rPr>
        <w:t>.</w:t>
      </w:r>
      <w:r w:rsidR="00627CAA" w:rsidRPr="006C2495">
        <w:rPr>
          <w:sz w:val="24"/>
          <w:szCs w:val="24"/>
        </w:rPr>
        <w:tab/>
        <w:t>К методу исследования у пациента с острым панкреатитом относится определение в крови уровня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а) гематокрита</w:t>
      </w:r>
    </w:p>
    <w:p w:rsidR="00627CAA" w:rsidRPr="006C2495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б) мочевины</w:t>
      </w:r>
    </w:p>
    <w:p w:rsidR="00627CAA" w:rsidRPr="00A06CA1" w:rsidRDefault="00627CAA" w:rsidP="006C2495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6C2495">
        <w:rPr>
          <w:i w:val="0"/>
          <w:sz w:val="24"/>
          <w:szCs w:val="24"/>
        </w:rPr>
        <w:t>в) амилазы</w:t>
      </w:r>
      <w:r w:rsidR="006C2495" w:rsidRPr="006C2495">
        <w:rPr>
          <w:i w:val="0"/>
          <w:sz w:val="24"/>
          <w:szCs w:val="24"/>
        </w:rPr>
        <w:t xml:space="preserve"> +</w:t>
      </w:r>
    </w:p>
    <w:p w:rsidR="00627CAA" w:rsidRDefault="00627CAA" w:rsidP="00A06CA1">
      <w:pPr>
        <w:pStyle w:val="a3"/>
        <w:widowControl/>
        <w:spacing w:after="0"/>
        <w:ind w:left="906"/>
        <w:rPr>
          <w:i w:val="0"/>
          <w:sz w:val="24"/>
          <w:szCs w:val="24"/>
        </w:rPr>
      </w:pPr>
      <w:r w:rsidRPr="00A06CA1">
        <w:rPr>
          <w:i w:val="0"/>
          <w:sz w:val="24"/>
          <w:szCs w:val="24"/>
        </w:rPr>
        <w:t>г) общего белка</w:t>
      </w:r>
    </w:p>
    <w:p w:rsidR="00A06CA1" w:rsidRDefault="00A06CA1" w:rsidP="00A06CA1">
      <w:pPr>
        <w:pStyle w:val="a3"/>
        <w:widowControl/>
        <w:spacing w:after="0"/>
        <w:ind w:left="906"/>
        <w:rPr>
          <w:i w:val="0"/>
          <w:sz w:val="24"/>
          <w:szCs w:val="24"/>
        </w:rPr>
      </w:pPr>
    </w:p>
    <w:p w:rsidR="00A06CA1" w:rsidRDefault="00A06CA1" w:rsidP="00A06CA1">
      <w:pPr>
        <w:pStyle w:val="a3"/>
        <w:widowControl/>
        <w:spacing w:after="0"/>
        <w:ind w:left="906"/>
        <w:rPr>
          <w:i w:val="0"/>
          <w:sz w:val="24"/>
          <w:szCs w:val="24"/>
        </w:rPr>
      </w:pPr>
    </w:p>
    <w:p w:rsidR="00A06CA1" w:rsidRPr="00A06CA1" w:rsidRDefault="00A06CA1" w:rsidP="00A06CA1">
      <w:pPr>
        <w:pStyle w:val="a3"/>
        <w:widowControl/>
        <w:spacing w:after="0"/>
        <w:ind w:left="906"/>
        <w:rPr>
          <w:i w:val="0"/>
          <w:sz w:val="24"/>
          <w:szCs w:val="24"/>
        </w:rPr>
      </w:pPr>
    </w:p>
    <w:p w:rsidR="00774067" w:rsidRPr="00A06CA1" w:rsidRDefault="00774067" w:rsidP="00A06CA1">
      <w:pPr>
        <w:spacing w:after="0"/>
        <w:rPr>
          <w:sz w:val="24"/>
          <w:szCs w:val="24"/>
        </w:rPr>
      </w:pPr>
      <w:bookmarkStart w:id="0" w:name="_GoBack"/>
      <w:bookmarkEnd w:id="0"/>
    </w:p>
    <w:sectPr w:rsidR="00774067" w:rsidRPr="00A06CA1" w:rsidSect="007740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69" w:rsidRDefault="00D43669" w:rsidP="006C2495">
      <w:pPr>
        <w:spacing w:after="0" w:line="240" w:lineRule="auto"/>
      </w:pPr>
      <w:r>
        <w:separator/>
      </w:r>
    </w:p>
  </w:endnote>
  <w:endnote w:type="continuationSeparator" w:id="0">
    <w:p w:rsidR="00D43669" w:rsidRDefault="00D43669" w:rsidP="006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442311"/>
      <w:docPartObj>
        <w:docPartGallery w:val="Page Numbers (Bottom of Page)"/>
        <w:docPartUnique/>
      </w:docPartObj>
    </w:sdtPr>
    <w:sdtContent>
      <w:p w:rsidR="006C2495" w:rsidRDefault="006C2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C2495" w:rsidRDefault="006C24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69" w:rsidRDefault="00D43669" w:rsidP="006C2495">
      <w:pPr>
        <w:spacing w:after="0" w:line="240" w:lineRule="auto"/>
      </w:pPr>
      <w:r>
        <w:separator/>
      </w:r>
    </w:p>
  </w:footnote>
  <w:footnote w:type="continuationSeparator" w:id="0">
    <w:p w:rsidR="00D43669" w:rsidRDefault="00D43669" w:rsidP="006C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CAA"/>
    <w:rsid w:val="004A67FF"/>
    <w:rsid w:val="005875BC"/>
    <w:rsid w:val="00627CAA"/>
    <w:rsid w:val="006C2495"/>
    <w:rsid w:val="00774067"/>
    <w:rsid w:val="00824036"/>
    <w:rsid w:val="00A06CA1"/>
    <w:rsid w:val="00D43669"/>
    <w:rsid w:val="00D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627CAA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Îòâåòû"/>
    <w:basedOn w:val="a"/>
    <w:rsid w:val="00627CAA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4">
    <w:name w:val="Table Grid"/>
    <w:basedOn w:val="a1"/>
    <w:uiPriority w:val="59"/>
    <w:rsid w:val="00627CA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495"/>
  </w:style>
  <w:style w:type="paragraph" w:styleId="a7">
    <w:name w:val="footer"/>
    <w:basedOn w:val="a"/>
    <w:link w:val="a8"/>
    <w:uiPriority w:val="99"/>
    <w:unhideWhenUsed/>
    <w:rsid w:val="006C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 Dj</cp:lastModifiedBy>
  <cp:revision>6</cp:revision>
  <cp:lastPrinted>2017-11-07T14:59:00Z</cp:lastPrinted>
  <dcterms:created xsi:type="dcterms:W3CDTF">2017-11-02T20:51:00Z</dcterms:created>
  <dcterms:modified xsi:type="dcterms:W3CDTF">2017-11-07T14:59:00Z</dcterms:modified>
</cp:coreProperties>
</file>