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E4" w:rsidRPr="00300FD5" w:rsidRDefault="003B21E4" w:rsidP="003B21E4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300FD5">
        <w:rPr>
          <w:rFonts w:ascii="Times New Roman" w:eastAsia="Times New Roman" w:hAnsi="Times New Roman" w:cs="Times New Roman"/>
          <w:b/>
          <w:sz w:val="32"/>
          <w:szCs w:val="24"/>
        </w:rPr>
        <w:t xml:space="preserve">Тесты для </w:t>
      </w:r>
      <w:proofErr w:type="spellStart"/>
      <w:r w:rsidR="00541B28" w:rsidRPr="00300FD5">
        <w:rPr>
          <w:rFonts w:ascii="Times New Roman" w:eastAsia="Times New Roman" w:hAnsi="Times New Roman" w:cs="Times New Roman"/>
          <w:b/>
          <w:sz w:val="32"/>
          <w:szCs w:val="24"/>
        </w:rPr>
        <w:t>самообследования</w:t>
      </w:r>
      <w:proofErr w:type="spellEnd"/>
      <w:r w:rsidR="00541B28" w:rsidRPr="00300FD5">
        <w:rPr>
          <w:rFonts w:ascii="Times New Roman" w:eastAsia="Times New Roman" w:hAnsi="Times New Roman" w:cs="Times New Roman"/>
          <w:b/>
          <w:sz w:val="32"/>
          <w:szCs w:val="24"/>
        </w:rPr>
        <w:t xml:space="preserve"> знаний студентов</w:t>
      </w:r>
    </w:p>
    <w:p w:rsidR="003B21E4" w:rsidRPr="00300FD5" w:rsidRDefault="003B21E4" w:rsidP="003B21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00FD5">
        <w:rPr>
          <w:rFonts w:ascii="Times New Roman" w:eastAsia="Times New Roman" w:hAnsi="Times New Roman" w:cs="Times New Roman"/>
          <w:sz w:val="28"/>
          <w:szCs w:val="24"/>
        </w:rPr>
        <w:t>ПМ 01.  Диагностическая деятельность</w:t>
      </w:r>
    </w:p>
    <w:p w:rsidR="003B21E4" w:rsidRPr="00300FD5" w:rsidRDefault="003B21E4" w:rsidP="003B21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00FD5">
        <w:rPr>
          <w:rFonts w:ascii="Times New Roman" w:eastAsia="Times New Roman" w:hAnsi="Times New Roman" w:cs="Times New Roman"/>
          <w:sz w:val="28"/>
          <w:szCs w:val="24"/>
        </w:rPr>
        <w:t>МДК 01.01 Пропедевтика клинических дисциплин</w:t>
      </w:r>
    </w:p>
    <w:p w:rsidR="003B21E4" w:rsidRPr="00300FD5" w:rsidRDefault="00E30D57" w:rsidP="007F17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0FD5">
        <w:rPr>
          <w:rFonts w:ascii="Times New Roman" w:eastAsia="Times New Roman" w:hAnsi="Times New Roman" w:cs="Times New Roman"/>
          <w:b/>
          <w:sz w:val="28"/>
          <w:szCs w:val="24"/>
        </w:rPr>
        <w:t>Часть 4.</w:t>
      </w:r>
      <w:r w:rsidR="003B21E4" w:rsidRPr="00300FD5">
        <w:rPr>
          <w:rFonts w:ascii="Times New Roman" w:eastAsia="Times New Roman" w:hAnsi="Times New Roman" w:cs="Times New Roman"/>
          <w:b/>
          <w:sz w:val="28"/>
          <w:szCs w:val="24"/>
        </w:rPr>
        <w:t xml:space="preserve"> Пропедевтика и диагностика </w:t>
      </w:r>
      <w:r w:rsidR="007F1716" w:rsidRPr="00300FD5">
        <w:rPr>
          <w:rFonts w:ascii="Times New Roman" w:eastAsia="Times New Roman" w:hAnsi="Times New Roman" w:cs="Times New Roman"/>
          <w:b/>
          <w:sz w:val="28"/>
          <w:szCs w:val="24"/>
        </w:rPr>
        <w:t>в педиатрии</w:t>
      </w:r>
    </w:p>
    <w:p w:rsidR="003B21E4" w:rsidRPr="00300FD5" w:rsidRDefault="003B21E4" w:rsidP="003B21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00FD5">
        <w:rPr>
          <w:rFonts w:ascii="Times New Roman" w:eastAsia="Times New Roman" w:hAnsi="Times New Roman" w:cs="Times New Roman"/>
          <w:sz w:val="28"/>
          <w:szCs w:val="24"/>
        </w:rPr>
        <w:t>Специальность 31.02.01 «Лечебное дело»</w:t>
      </w:r>
    </w:p>
    <w:p w:rsidR="003B21E4" w:rsidRPr="00300FD5" w:rsidRDefault="003B21E4" w:rsidP="003B21E4">
      <w:pPr>
        <w:spacing w:after="0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3B21E4" w:rsidRPr="00300FD5" w:rsidRDefault="00300FD5" w:rsidP="00300FD5">
      <w:pPr>
        <w:spacing w:after="0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                  </w:t>
      </w:r>
      <w:r w:rsidR="003B21E4" w:rsidRPr="00300FD5">
        <w:rPr>
          <w:rFonts w:ascii="Times New Roman" w:eastAsia="Times New Roman" w:hAnsi="Times New Roman" w:cs="Times New Roman"/>
          <w:sz w:val="28"/>
          <w:szCs w:val="24"/>
        </w:rPr>
        <w:t>Подготовил</w:t>
      </w:r>
      <w:r w:rsidR="00541B28" w:rsidRPr="00300FD5">
        <w:rPr>
          <w:rFonts w:ascii="Times New Roman" w:eastAsia="Times New Roman" w:hAnsi="Times New Roman" w:cs="Times New Roman"/>
          <w:sz w:val="28"/>
          <w:szCs w:val="24"/>
        </w:rPr>
        <w:t>а преподаватель</w:t>
      </w:r>
      <w:r w:rsidR="003B21E4" w:rsidRPr="00300FD5">
        <w:rPr>
          <w:rFonts w:ascii="Times New Roman" w:eastAsia="Times New Roman" w:hAnsi="Times New Roman" w:cs="Times New Roman"/>
          <w:sz w:val="28"/>
          <w:szCs w:val="24"/>
        </w:rPr>
        <w:t>:</w:t>
      </w:r>
      <w:r w:rsidRPr="00300F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B21E4" w:rsidRPr="00300FD5">
        <w:rPr>
          <w:rFonts w:ascii="Times New Roman" w:eastAsia="Times New Roman" w:hAnsi="Times New Roman" w:cs="Times New Roman"/>
          <w:sz w:val="28"/>
          <w:szCs w:val="24"/>
        </w:rPr>
        <w:t>Шарапова Т.В.</w:t>
      </w:r>
    </w:p>
    <w:p w:rsidR="003B21E4" w:rsidRPr="00300FD5" w:rsidRDefault="003B21E4" w:rsidP="003B21E4">
      <w:pPr>
        <w:jc w:val="center"/>
        <w:rPr>
          <w:rFonts w:ascii="Times New Roman" w:eastAsia="Times New Roman" w:hAnsi="Times New Roman" w:cs="Times New Roman"/>
          <w:sz w:val="32"/>
          <w:szCs w:val="24"/>
        </w:rPr>
      </w:pPr>
      <w:bookmarkStart w:id="0" w:name="_GoBack"/>
      <w:bookmarkEnd w:id="0"/>
    </w:p>
    <w:tbl>
      <w:tblPr>
        <w:tblW w:w="10456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3B21E4" w:rsidRPr="00300FD5" w:rsidTr="007F1716">
        <w:tc>
          <w:tcPr>
            <w:tcW w:w="5529" w:type="dxa"/>
          </w:tcPr>
          <w:p w:rsidR="003B21E4" w:rsidRPr="00300FD5" w:rsidRDefault="003B21E4" w:rsidP="007F17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300FD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Рассмотрено</w:t>
            </w:r>
          </w:p>
          <w:p w:rsidR="003B21E4" w:rsidRPr="00300FD5" w:rsidRDefault="003B21E4" w:rsidP="007F1716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300FD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на ЦМК клинических дисциплин № 1</w:t>
            </w:r>
          </w:p>
          <w:p w:rsidR="003B21E4" w:rsidRPr="00300FD5" w:rsidRDefault="00541B28" w:rsidP="007F1716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300FD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«______»____________</w:t>
            </w:r>
            <w:r w:rsidR="00300FD5" w:rsidRPr="00300FD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______</w:t>
            </w:r>
            <w:r w:rsidRPr="00300FD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_2017г</w:t>
            </w:r>
          </w:p>
          <w:p w:rsidR="003B21E4" w:rsidRPr="00300FD5" w:rsidRDefault="003B21E4" w:rsidP="007F1716">
            <w:pPr>
              <w:spacing w:after="0"/>
              <w:rPr>
                <w:rFonts w:ascii="Times New Roman" w:eastAsia="Times New Roman" w:hAnsi="Times New Roman" w:cs="Times New Roman"/>
                <w:bCs/>
                <w:sz w:val="32"/>
                <w:szCs w:val="24"/>
              </w:rPr>
            </w:pPr>
            <w:r w:rsidRPr="00300FD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Председатель ЦМК______ Шарапова Т.В.</w:t>
            </w:r>
          </w:p>
        </w:tc>
        <w:tc>
          <w:tcPr>
            <w:tcW w:w="4927" w:type="dxa"/>
          </w:tcPr>
          <w:p w:rsidR="003B21E4" w:rsidRPr="00300FD5" w:rsidRDefault="003B21E4" w:rsidP="007F17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300FD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«УТВЕРЖДАЮ»</w:t>
            </w:r>
          </w:p>
          <w:p w:rsidR="003B21E4" w:rsidRPr="00300FD5" w:rsidRDefault="003B21E4" w:rsidP="007F1716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300FD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Заместитель  директора по </w:t>
            </w:r>
            <w:proofErr w:type="spellStart"/>
            <w:r w:rsidRPr="00300FD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У</w:t>
            </w:r>
            <w:r w:rsidR="00541B28" w:rsidRPr="00300FD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Ви</w:t>
            </w:r>
            <w:r w:rsidRPr="00300FD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МР</w:t>
            </w:r>
            <w:proofErr w:type="spellEnd"/>
          </w:p>
          <w:p w:rsidR="003B21E4" w:rsidRPr="00300FD5" w:rsidRDefault="003B21E4" w:rsidP="007F1716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300FD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___________________ Г.Д. Санджиева </w:t>
            </w:r>
          </w:p>
          <w:p w:rsidR="003B21E4" w:rsidRPr="00300FD5" w:rsidRDefault="003B21E4" w:rsidP="00541B28">
            <w:pPr>
              <w:spacing w:after="0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val="en-US"/>
              </w:rPr>
            </w:pPr>
            <w:r w:rsidRPr="00300FD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00FD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/>
              </w:rPr>
              <w:t>«______»___________201</w:t>
            </w:r>
            <w:r w:rsidR="00541B28" w:rsidRPr="00300FD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7</w:t>
            </w:r>
            <w:r w:rsidRPr="00300FD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/>
              </w:rPr>
              <w:t>г</w:t>
            </w:r>
          </w:p>
        </w:tc>
      </w:tr>
    </w:tbl>
    <w:p w:rsidR="00F933F9" w:rsidRPr="00270B00" w:rsidRDefault="00F933F9" w:rsidP="003B21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3F9" w:rsidRPr="00270B00" w:rsidRDefault="00F933F9" w:rsidP="00F933F9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</w:p>
    <w:p w:rsidR="00B6655F" w:rsidRPr="00270B00" w:rsidRDefault="00B6655F" w:rsidP="00B6655F">
      <w:pPr>
        <w:pStyle w:val="a"/>
        <w:numPr>
          <w:ilvl w:val="0"/>
          <w:numId w:val="2"/>
        </w:numPr>
        <w:rPr>
          <w:sz w:val="24"/>
          <w:szCs w:val="24"/>
        </w:rPr>
      </w:pPr>
      <w:r w:rsidRPr="00270B00">
        <w:rPr>
          <w:sz w:val="24"/>
          <w:szCs w:val="24"/>
        </w:rPr>
        <w:t>Патронаж новорожденного осуществляется фельдшером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 1 раз в неделю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 xml:space="preserve">б) 2 раза в неделю 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 1 раз в месяц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2 раза в месяц</w:t>
      </w:r>
    </w:p>
    <w:p w:rsidR="00B6655F" w:rsidRPr="00270B00" w:rsidRDefault="00B6655F" w:rsidP="00B6655F">
      <w:pPr>
        <w:pStyle w:val="a"/>
        <w:numPr>
          <w:ilvl w:val="0"/>
          <w:numId w:val="2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>Частые рецидивирующие гнойные и грибковые заболевания, инфекции верхних дыхательных путей у детей — это проявления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 гиповитаминоза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 избыточного питания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 иммунодефицита</w:t>
      </w:r>
    </w:p>
    <w:p w:rsidR="00B6655F" w:rsidRPr="00270B00" w:rsidRDefault="00B6655F" w:rsidP="00541B28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перегревания</w:t>
      </w:r>
    </w:p>
    <w:p w:rsidR="00B6655F" w:rsidRPr="00270B00" w:rsidRDefault="00BF08B1" w:rsidP="00B6655F">
      <w:pPr>
        <w:pStyle w:val="a"/>
        <w:numPr>
          <w:ilvl w:val="0"/>
          <w:numId w:val="2"/>
        </w:numPr>
        <w:ind w:left="397" w:hanging="397"/>
        <w:rPr>
          <w:spacing w:val="-2"/>
          <w:sz w:val="24"/>
          <w:szCs w:val="24"/>
        </w:rPr>
      </w:pPr>
      <w:r w:rsidRPr="00270B00">
        <w:rPr>
          <w:spacing w:val="-2"/>
          <w:sz w:val="24"/>
          <w:szCs w:val="24"/>
        </w:rPr>
        <w:t xml:space="preserve"> </w:t>
      </w:r>
      <w:r w:rsidR="00B6655F" w:rsidRPr="00270B00">
        <w:rPr>
          <w:spacing w:val="-2"/>
          <w:sz w:val="24"/>
          <w:szCs w:val="24"/>
        </w:rPr>
        <w:t>Ядерная желтуха у новорожденного обусловлена высоким содержанием в крови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 белка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 билирубина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 глюкозы</w:t>
      </w:r>
    </w:p>
    <w:p w:rsidR="00B6655F" w:rsidRPr="00270B00" w:rsidRDefault="00541B28" w:rsidP="004B688E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холестерин</w:t>
      </w:r>
    </w:p>
    <w:p w:rsidR="00B6655F" w:rsidRPr="00270B00" w:rsidRDefault="00BF08B1" w:rsidP="00B6655F">
      <w:pPr>
        <w:pStyle w:val="a"/>
        <w:numPr>
          <w:ilvl w:val="0"/>
          <w:numId w:val="2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r w:rsidR="00B6655F" w:rsidRPr="00270B00">
        <w:rPr>
          <w:sz w:val="24"/>
          <w:szCs w:val="24"/>
        </w:rPr>
        <w:t>Непосредственно к возникновению родовой травмы у детей приводит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 xml:space="preserve">а) несоответствие размеров головки плода и таза матери 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 хромосомное нарушение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 нарушение белкового обмена</w:t>
      </w:r>
    </w:p>
    <w:p w:rsidR="00B6655F" w:rsidRPr="00270B00" w:rsidRDefault="00B6655F" w:rsidP="004B688E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гипергликемия</w:t>
      </w:r>
    </w:p>
    <w:p w:rsidR="00B6655F" w:rsidRPr="00270B00" w:rsidRDefault="00E30D57" w:rsidP="00B6655F">
      <w:pPr>
        <w:pStyle w:val="a"/>
        <w:numPr>
          <w:ilvl w:val="0"/>
          <w:numId w:val="2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r w:rsidR="00B6655F" w:rsidRPr="00270B00">
        <w:rPr>
          <w:sz w:val="24"/>
          <w:szCs w:val="24"/>
        </w:rPr>
        <w:t>Воспаление пупочной ранки новорожденного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 xml:space="preserve">а) </w:t>
      </w:r>
      <w:proofErr w:type="spellStart"/>
      <w:r w:rsidRPr="00270B00">
        <w:rPr>
          <w:sz w:val="24"/>
          <w:szCs w:val="24"/>
        </w:rPr>
        <w:t>гемангиома</w:t>
      </w:r>
      <w:proofErr w:type="spellEnd"/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 дерматит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 потница</w:t>
      </w:r>
    </w:p>
    <w:p w:rsidR="00B6655F" w:rsidRPr="00270B00" w:rsidRDefault="00B6655F" w:rsidP="004B688E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омфалит</w:t>
      </w:r>
      <w:r w:rsidR="00BF08B1" w:rsidRPr="00270B00">
        <w:rPr>
          <w:sz w:val="24"/>
          <w:szCs w:val="24"/>
        </w:rPr>
        <w:t xml:space="preserve"> </w:t>
      </w:r>
    </w:p>
    <w:p w:rsidR="00B6655F" w:rsidRPr="00270B00" w:rsidRDefault="00BF08B1" w:rsidP="00B6655F">
      <w:pPr>
        <w:pStyle w:val="a"/>
        <w:numPr>
          <w:ilvl w:val="0"/>
          <w:numId w:val="2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r w:rsidR="00B6655F" w:rsidRPr="00270B00">
        <w:rPr>
          <w:sz w:val="24"/>
          <w:szCs w:val="24"/>
        </w:rPr>
        <w:t xml:space="preserve">Образование "четок" на ребрах, "куриная грудь" наблюдаются </w:t>
      </w:r>
      <w:proofErr w:type="gramStart"/>
      <w:r w:rsidR="00B6655F" w:rsidRPr="00270B00">
        <w:rPr>
          <w:sz w:val="24"/>
          <w:szCs w:val="24"/>
        </w:rPr>
        <w:t>при</w:t>
      </w:r>
      <w:proofErr w:type="gramEnd"/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 родовой травме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 xml:space="preserve">б) </w:t>
      </w:r>
      <w:proofErr w:type="gramStart"/>
      <w:r w:rsidRPr="00270B00">
        <w:rPr>
          <w:sz w:val="24"/>
          <w:szCs w:val="24"/>
        </w:rPr>
        <w:t>рахите</w:t>
      </w:r>
      <w:proofErr w:type="gramEnd"/>
      <w:r w:rsidR="00BF08B1" w:rsidRPr="00270B00">
        <w:rPr>
          <w:sz w:val="24"/>
          <w:szCs w:val="24"/>
        </w:rPr>
        <w:t xml:space="preserve"> 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 бронхиальной астме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lastRenderedPageBreak/>
        <w:t>г) дисбактериозе</w:t>
      </w:r>
    </w:p>
    <w:p w:rsidR="00B6655F" w:rsidRPr="00270B00" w:rsidRDefault="00BF08B1" w:rsidP="00B6655F">
      <w:pPr>
        <w:pStyle w:val="a"/>
        <w:numPr>
          <w:ilvl w:val="0"/>
          <w:numId w:val="2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r w:rsidR="00B6655F" w:rsidRPr="00270B00">
        <w:rPr>
          <w:sz w:val="24"/>
          <w:szCs w:val="24"/>
        </w:rPr>
        <w:t>Характерными признаками спазмофилии у детей являются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 отеки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 судороги</w:t>
      </w:r>
      <w:r w:rsidR="00BF08B1" w:rsidRPr="00270B00">
        <w:rPr>
          <w:sz w:val="24"/>
          <w:szCs w:val="24"/>
        </w:rPr>
        <w:t xml:space="preserve"> 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 запоры</w:t>
      </w:r>
    </w:p>
    <w:p w:rsidR="00B6655F" w:rsidRPr="00270B00" w:rsidRDefault="00B6655F" w:rsidP="00541B28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кровоизлияния</w:t>
      </w:r>
    </w:p>
    <w:p w:rsidR="00B6655F" w:rsidRPr="00270B00" w:rsidRDefault="00B6655F" w:rsidP="00B6655F">
      <w:pPr>
        <w:pStyle w:val="a"/>
        <w:numPr>
          <w:ilvl w:val="0"/>
          <w:numId w:val="2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Ведущий клинический симптом </w:t>
      </w:r>
      <w:proofErr w:type="spellStart"/>
      <w:r w:rsidRPr="00270B00">
        <w:rPr>
          <w:sz w:val="24"/>
          <w:szCs w:val="24"/>
        </w:rPr>
        <w:t>обструктивного</w:t>
      </w:r>
      <w:proofErr w:type="spellEnd"/>
      <w:r w:rsidRPr="00270B00">
        <w:rPr>
          <w:sz w:val="24"/>
          <w:szCs w:val="24"/>
        </w:rPr>
        <w:t xml:space="preserve"> бронхита у детей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 боль в грудной клетке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 лихорадка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 одышка</w:t>
      </w:r>
      <w:r w:rsidR="00BF08B1" w:rsidRPr="00270B00">
        <w:rPr>
          <w:sz w:val="24"/>
          <w:szCs w:val="24"/>
        </w:rPr>
        <w:t xml:space="preserve"> </w:t>
      </w:r>
    </w:p>
    <w:p w:rsidR="00B6655F" w:rsidRPr="00270B00" w:rsidRDefault="00B6655F" w:rsidP="004B688E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слабость</w:t>
      </w:r>
    </w:p>
    <w:p w:rsidR="00B6655F" w:rsidRPr="00270B00" w:rsidRDefault="00BF08B1" w:rsidP="00B6655F">
      <w:pPr>
        <w:pStyle w:val="a"/>
        <w:numPr>
          <w:ilvl w:val="0"/>
          <w:numId w:val="2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r w:rsidR="00B6655F" w:rsidRPr="00270B00">
        <w:rPr>
          <w:sz w:val="24"/>
          <w:szCs w:val="24"/>
        </w:rPr>
        <w:t xml:space="preserve">Лихорадка, одышка, кашель, локальное укорочение </w:t>
      </w:r>
      <w:proofErr w:type="spellStart"/>
      <w:r w:rsidR="00B6655F" w:rsidRPr="00270B00">
        <w:rPr>
          <w:sz w:val="24"/>
          <w:szCs w:val="24"/>
        </w:rPr>
        <w:t>перкуторного</w:t>
      </w:r>
      <w:proofErr w:type="spellEnd"/>
      <w:r w:rsidR="00B6655F" w:rsidRPr="00270B00">
        <w:rPr>
          <w:sz w:val="24"/>
          <w:szCs w:val="24"/>
        </w:rPr>
        <w:t xml:space="preserve"> звука у детей  </w:t>
      </w:r>
      <w:proofErr w:type="gramStart"/>
      <w:r w:rsidR="00B6655F" w:rsidRPr="00270B00">
        <w:rPr>
          <w:sz w:val="24"/>
          <w:szCs w:val="24"/>
        </w:rPr>
        <w:t>характерны</w:t>
      </w:r>
      <w:proofErr w:type="gramEnd"/>
      <w:r w:rsidR="00B6655F" w:rsidRPr="00270B00">
        <w:rPr>
          <w:sz w:val="24"/>
          <w:szCs w:val="24"/>
        </w:rPr>
        <w:t xml:space="preserve"> для: 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 острого бронхита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 xml:space="preserve">б) </w:t>
      </w:r>
      <w:r w:rsidR="0082400F" w:rsidRPr="00270B00">
        <w:rPr>
          <w:sz w:val="24"/>
          <w:szCs w:val="24"/>
        </w:rPr>
        <w:t>острой пневмонии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 xml:space="preserve">в) </w:t>
      </w:r>
      <w:r w:rsidR="0082400F" w:rsidRPr="00270B00">
        <w:rPr>
          <w:sz w:val="24"/>
          <w:szCs w:val="24"/>
        </w:rPr>
        <w:t>хронического бронхита</w:t>
      </w:r>
    </w:p>
    <w:p w:rsidR="00B6655F" w:rsidRPr="00270B00" w:rsidRDefault="00B6655F" w:rsidP="000B51F8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бронхиальной астмы</w:t>
      </w:r>
    </w:p>
    <w:p w:rsidR="00B6655F" w:rsidRPr="00270B00" w:rsidRDefault="00BF08B1" w:rsidP="00B6655F">
      <w:pPr>
        <w:pStyle w:val="a"/>
        <w:numPr>
          <w:ilvl w:val="0"/>
          <w:numId w:val="2"/>
        </w:numPr>
        <w:spacing w:before="0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r w:rsidR="00B6655F" w:rsidRPr="00270B00">
        <w:rPr>
          <w:sz w:val="24"/>
          <w:szCs w:val="24"/>
        </w:rPr>
        <w:t xml:space="preserve">Приступообразный спазматический кашель характерен </w:t>
      </w:r>
      <w:proofErr w:type="gramStart"/>
      <w:r w:rsidR="00B6655F" w:rsidRPr="00270B00">
        <w:rPr>
          <w:sz w:val="24"/>
          <w:szCs w:val="24"/>
        </w:rPr>
        <w:t>для</w:t>
      </w:r>
      <w:proofErr w:type="gramEnd"/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</w:t>
      </w:r>
      <w:r w:rsidRPr="00270B00">
        <w:rPr>
          <w:sz w:val="24"/>
          <w:szCs w:val="24"/>
        </w:rPr>
        <w:tab/>
        <w:t>риновирусной инфекции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</w:t>
      </w:r>
      <w:r w:rsidRPr="00270B00">
        <w:rPr>
          <w:sz w:val="24"/>
          <w:szCs w:val="24"/>
        </w:rPr>
        <w:tab/>
        <w:t>ветряной оспы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</w:t>
      </w:r>
      <w:r w:rsidRPr="00270B00">
        <w:rPr>
          <w:sz w:val="24"/>
          <w:szCs w:val="24"/>
        </w:rPr>
        <w:tab/>
        <w:t>коклюша</w:t>
      </w:r>
      <w:r w:rsidR="00BF08B1" w:rsidRPr="00270B00">
        <w:rPr>
          <w:sz w:val="24"/>
          <w:szCs w:val="24"/>
        </w:rPr>
        <w:t xml:space="preserve"> </w:t>
      </w:r>
    </w:p>
    <w:p w:rsidR="00B6655F" w:rsidRPr="00270B00" w:rsidRDefault="00B6655F" w:rsidP="000B51F8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</w:t>
      </w:r>
      <w:r w:rsidRPr="00270B00">
        <w:rPr>
          <w:sz w:val="24"/>
          <w:szCs w:val="24"/>
        </w:rPr>
        <w:tab/>
        <w:t>эпидемического паротита</w:t>
      </w:r>
    </w:p>
    <w:p w:rsidR="00B6655F" w:rsidRPr="00270B00" w:rsidRDefault="00BF08B1" w:rsidP="00B6655F">
      <w:pPr>
        <w:pStyle w:val="a"/>
        <w:numPr>
          <w:ilvl w:val="0"/>
          <w:numId w:val="2"/>
        </w:numPr>
        <w:spacing w:before="0"/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r w:rsidR="00B6655F" w:rsidRPr="00270B00">
        <w:rPr>
          <w:sz w:val="24"/>
          <w:szCs w:val="24"/>
        </w:rPr>
        <w:t xml:space="preserve">Поражение нервной системы при ревматизме у детей проявляется развитием: 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 xml:space="preserve">а) </w:t>
      </w:r>
      <w:proofErr w:type="spellStart"/>
      <w:r w:rsidRPr="00270B00">
        <w:rPr>
          <w:sz w:val="24"/>
          <w:szCs w:val="24"/>
        </w:rPr>
        <w:t>анулярной</w:t>
      </w:r>
      <w:proofErr w:type="spellEnd"/>
      <w:r w:rsidRPr="00270B00">
        <w:rPr>
          <w:sz w:val="24"/>
          <w:szCs w:val="24"/>
        </w:rPr>
        <w:t xml:space="preserve"> эритемы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 спазмофилии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 эклампсии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хореи</w:t>
      </w:r>
      <w:r w:rsidR="00BF08B1" w:rsidRPr="00270B00">
        <w:rPr>
          <w:sz w:val="24"/>
          <w:szCs w:val="24"/>
        </w:rPr>
        <w:t xml:space="preserve"> </w:t>
      </w:r>
    </w:p>
    <w:p w:rsidR="00B6655F" w:rsidRPr="00270B00" w:rsidRDefault="00BF08B1" w:rsidP="00B6655F">
      <w:pPr>
        <w:pStyle w:val="a"/>
        <w:numPr>
          <w:ilvl w:val="0"/>
          <w:numId w:val="2"/>
        </w:numPr>
        <w:spacing w:before="0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r w:rsidR="00B6655F" w:rsidRPr="00270B00">
        <w:rPr>
          <w:sz w:val="24"/>
          <w:szCs w:val="24"/>
        </w:rPr>
        <w:t>Сердцебиение, дрожь тела, повышенная потливость, эмоциональная лабильность, потеря массы тела при повышенном аппетите характерны для детей, страдающих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 диффузным токсическим зобом</w:t>
      </w:r>
      <w:r w:rsidR="00BF08B1" w:rsidRPr="00270B00">
        <w:rPr>
          <w:sz w:val="24"/>
          <w:szCs w:val="24"/>
        </w:rPr>
        <w:t xml:space="preserve"> 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 гипотиреозом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 гиповитаминозом В</w:t>
      </w:r>
      <w:proofErr w:type="gramStart"/>
      <w:r w:rsidRPr="00270B00">
        <w:rPr>
          <w:sz w:val="24"/>
          <w:szCs w:val="24"/>
          <w:vertAlign w:val="subscript"/>
        </w:rPr>
        <w:t>1</w:t>
      </w:r>
      <w:proofErr w:type="gramEnd"/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гиповитаминозом В</w:t>
      </w:r>
      <w:proofErr w:type="gramStart"/>
      <w:r w:rsidRPr="00270B00">
        <w:rPr>
          <w:sz w:val="24"/>
          <w:szCs w:val="24"/>
          <w:vertAlign w:val="subscript"/>
        </w:rPr>
        <w:t>6</w:t>
      </w:r>
      <w:proofErr w:type="gramEnd"/>
    </w:p>
    <w:p w:rsidR="00B6655F" w:rsidRPr="00270B00" w:rsidRDefault="00BF08B1" w:rsidP="00B6655F">
      <w:pPr>
        <w:pStyle w:val="a"/>
        <w:numPr>
          <w:ilvl w:val="0"/>
          <w:numId w:val="2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r w:rsidR="00B6655F" w:rsidRPr="00270B00">
        <w:rPr>
          <w:sz w:val="24"/>
          <w:szCs w:val="24"/>
        </w:rPr>
        <w:t>Ревматическая хорея у детей проявляется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 гримасничаньем</w:t>
      </w:r>
      <w:r w:rsidR="00BF08B1" w:rsidRPr="00270B00">
        <w:rPr>
          <w:sz w:val="24"/>
          <w:szCs w:val="24"/>
        </w:rPr>
        <w:t xml:space="preserve"> 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 ларингоспазмом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 пилоростенозом</w:t>
      </w:r>
    </w:p>
    <w:p w:rsidR="00B6655F" w:rsidRPr="00270B00" w:rsidRDefault="00B6655F" w:rsidP="00541B28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удушьем</w:t>
      </w:r>
    </w:p>
    <w:p w:rsidR="00B6655F" w:rsidRPr="00270B00" w:rsidRDefault="00BF08B1" w:rsidP="00B6655F">
      <w:pPr>
        <w:pStyle w:val="a"/>
        <w:numPr>
          <w:ilvl w:val="0"/>
          <w:numId w:val="2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proofErr w:type="gramStart"/>
      <w:r w:rsidR="00B6655F" w:rsidRPr="00270B00">
        <w:rPr>
          <w:sz w:val="24"/>
          <w:szCs w:val="24"/>
        </w:rPr>
        <w:t>Важное значение</w:t>
      </w:r>
      <w:proofErr w:type="gramEnd"/>
      <w:r w:rsidR="00B6655F" w:rsidRPr="00270B00">
        <w:rPr>
          <w:sz w:val="24"/>
          <w:szCs w:val="24"/>
        </w:rPr>
        <w:t xml:space="preserve"> в диагностике пороков сердца у детей имеет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 общий анализ крови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 биохимический анализ крови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 ультразвуковое исследование сердца</w:t>
      </w:r>
      <w:r w:rsidR="00BF08B1" w:rsidRPr="00270B00">
        <w:rPr>
          <w:sz w:val="24"/>
          <w:szCs w:val="24"/>
        </w:rPr>
        <w:t xml:space="preserve"> 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велоэргометрия</w:t>
      </w:r>
    </w:p>
    <w:p w:rsidR="00B6655F" w:rsidRPr="00270B00" w:rsidRDefault="00BF08B1" w:rsidP="00B6655F">
      <w:pPr>
        <w:pStyle w:val="a"/>
        <w:numPr>
          <w:ilvl w:val="0"/>
          <w:numId w:val="2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r w:rsidR="00B6655F" w:rsidRPr="00270B00">
        <w:rPr>
          <w:sz w:val="24"/>
          <w:szCs w:val="24"/>
        </w:rPr>
        <w:t>К врожденным порокам сердца относится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 xml:space="preserve">а) </w:t>
      </w:r>
      <w:proofErr w:type="spellStart"/>
      <w:r w:rsidRPr="00270B00">
        <w:rPr>
          <w:sz w:val="24"/>
          <w:szCs w:val="24"/>
        </w:rPr>
        <w:t>тетрада</w:t>
      </w:r>
      <w:proofErr w:type="spellEnd"/>
      <w:r w:rsidRPr="00270B00">
        <w:rPr>
          <w:sz w:val="24"/>
          <w:szCs w:val="24"/>
        </w:rPr>
        <w:t xml:space="preserve"> </w:t>
      </w:r>
      <w:proofErr w:type="spellStart"/>
      <w:r w:rsidRPr="00270B00">
        <w:rPr>
          <w:sz w:val="24"/>
          <w:szCs w:val="24"/>
        </w:rPr>
        <w:t>Фалло</w:t>
      </w:r>
      <w:proofErr w:type="spellEnd"/>
      <w:r w:rsidRPr="00270B00">
        <w:rPr>
          <w:sz w:val="24"/>
          <w:szCs w:val="24"/>
        </w:rPr>
        <w:t xml:space="preserve"> 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 аортальная недостаточность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 митральный стеноз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митральная недостаточность</w:t>
      </w:r>
    </w:p>
    <w:p w:rsidR="00B6655F" w:rsidRPr="00270B00" w:rsidRDefault="00BF08B1" w:rsidP="00B6655F">
      <w:pPr>
        <w:pStyle w:val="a"/>
        <w:numPr>
          <w:ilvl w:val="0"/>
          <w:numId w:val="2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r w:rsidR="00B6655F" w:rsidRPr="00270B00">
        <w:rPr>
          <w:sz w:val="24"/>
          <w:szCs w:val="24"/>
        </w:rPr>
        <w:t>При вегетососудистой дистонии у детей возникает синдром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 желтухи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 геморрагический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lastRenderedPageBreak/>
        <w:t>в) отечный</w:t>
      </w:r>
    </w:p>
    <w:p w:rsidR="00B6655F" w:rsidRPr="00270B00" w:rsidRDefault="00B6655F" w:rsidP="00541B28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психовегетативный</w:t>
      </w:r>
      <w:r w:rsidR="00BF08B1" w:rsidRPr="00270B00">
        <w:rPr>
          <w:sz w:val="24"/>
          <w:szCs w:val="24"/>
        </w:rPr>
        <w:t xml:space="preserve"> </w:t>
      </w:r>
    </w:p>
    <w:p w:rsidR="00B6655F" w:rsidRPr="00270B00" w:rsidRDefault="00BF08B1" w:rsidP="00B6655F">
      <w:pPr>
        <w:pStyle w:val="a"/>
        <w:numPr>
          <w:ilvl w:val="0"/>
          <w:numId w:val="2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r w:rsidR="00B6655F" w:rsidRPr="00270B00">
        <w:rPr>
          <w:sz w:val="24"/>
          <w:szCs w:val="24"/>
        </w:rPr>
        <w:t xml:space="preserve">Для </w:t>
      </w:r>
      <w:proofErr w:type="gramStart"/>
      <w:r w:rsidR="00B6655F" w:rsidRPr="00270B00">
        <w:rPr>
          <w:sz w:val="24"/>
          <w:szCs w:val="24"/>
        </w:rPr>
        <w:t>острого</w:t>
      </w:r>
      <w:proofErr w:type="gramEnd"/>
      <w:r w:rsidR="00B6655F" w:rsidRPr="00270B00">
        <w:rPr>
          <w:sz w:val="24"/>
          <w:szCs w:val="24"/>
        </w:rPr>
        <w:t xml:space="preserve"> </w:t>
      </w:r>
      <w:proofErr w:type="spellStart"/>
      <w:r w:rsidR="00B6655F" w:rsidRPr="00270B00">
        <w:rPr>
          <w:sz w:val="24"/>
          <w:szCs w:val="24"/>
        </w:rPr>
        <w:t>холецистохолангита</w:t>
      </w:r>
      <w:proofErr w:type="spellEnd"/>
      <w:r w:rsidR="00B6655F" w:rsidRPr="00270B00">
        <w:rPr>
          <w:sz w:val="24"/>
          <w:szCs w:val="24"/>
        </w:rPr>
        <w:t xml:space="preserve"> у детей характерна боль в правом подреберье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 быстропроходящая, непостоянная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 xml:space="preserve">б) </w:t>
      </w:r>
      <w:proofErr w:type="gramStart"/>
      <w:r w:rsidRPr="00270B00">
        <w:rPr>
          <w:sz w:val="24"/>
          <w:szCs w:val="24"/>
        </w:rPr>
        <w:t>сильнейшая</w:t>
      </w:r>
      <w:proofErr w:type="gramEnd"/>
      <w:r w:rsidRPr="00270B00">
        <w:rPr>
          <w:sz w:val="24"/>
          <w:szCs w:val="24"/>
        </w:rPr>
        <w:t xml:space="preserve"> с иррадиацией в правое плечо, лопатку</w:t>
      </w:r>
      <w:r w:rsidR="00BF08B1" w:rsidRPr="00270B00">
        <w:rPr>
          <w:sz w:val="24"/>
          <w:szCs w:val="24"/>
        </w:rPr>
        <w:t xml:space="preserve"> 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 xml:space="preserve">в) </w:t>
      </w:r>
      <w:proofErr w:type="gramStart"/>
      <w:r w:rsidRPr="00270B00">
        <w:rPr>
          <w:sz w:val="24"/>
          <w:szCs w:val="24"/>
        </w:rPr>
        <w:t>тупая</w:t>
      </w:r>
      <w:proofErr w:type="gramEnd"/>
      <w:r w:rsidRPr="00270B00">
        <w:rPr>
          <w:sz w:val="24"/>
          <w:szCs w:val="24"/>
        </w:rPr>
        <w:t>, умеренной интенсивности</w:t>
      </w:r>
    </w:p>
    <w:p w:rsidR="00B6655F" w:rsidRPr="00270B00" w:rsidRDefault="00B6655F" w:rsidP="004B688E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ноющая, распирающая</w:t>
      </w:r>
    </w:p>
    <w:p w:rsidR="00B6655F" w:rsidRPr="00270B00" w:rsidRDefault="00BF08B1" w:rsidP="00B6655F">
      <w:pPr>
        <w:pStyle w:val="a"/>
        <w:numPr>
          <w:ilvl w:val="0"/>
          <w:numId w:val="2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r w:rsidR="00B6655F" w:rsidRPr="00270B00">
        <w:rPr>
          <w:sz w:val="24"/>
          <w:szCs w:val="24"/>
        </w:rPr>
        <w:t>В биохимическом анализе крови у детей с острым панкреатитом характерно повышение уровня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 xml:space="preserve">а) глюкозы 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 xml:space="preserve">б) холестерина 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 xml:space="preserve">в) билирубина </w:t>
      </w:r>
    </w:p>
    <w:p w:rsidR="00B6655F" w:rsidRPr="00270B00" w:rsidRDefault="00B6655F" w:rsidP="004B688E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амилазы</w:t>
      </w:r>
      <w:r w:rsidR="00BF08B1" w:rsidRPr="00270B00">
        <w:rPr>
          <w:sz w:val="24"/>
          <w:szCs w:val="24"/>
        </w:rPr>
        <w:t xml:space="preserve"> </w:t>
      </w:r>
    </w:p>
    <w:p w:rsidR="00B6655F" w:rsidRPr="00270B00" w:rsidRDefault="00BF08B1" w:rsidP="00B6655F">
      <w:pPr>
        <w:pStyle w:val="a"/>
        <w:numPr>
          <w:ilvl w:val="0"/>
          <w:numId w:val="2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r w:rsidR="00B6655F" w:rsidRPr="00270B00">
        <w:rPr>
          <w:sz w:val="24"/>
          <w:szCs w:val="24"/>
        </w:rPr>
        <w:t xml:space="preserve">Выявление яиц в соскобах кожи </w:t>
      </w:r>
      <w:proofErr w:type="spellStart"/>
      <w:r w:rsidR="00B6655F" w:rsidRPr="00270B00">
        <w:rPr>
          <w:sz w:val="24"/>
          <w:szCs w:val="24"/>
        </w:rPr>
        <w:t>перианальной</w:t>
      </w:r>
      <w:proofErr w:type="spellEnd"/>
      <w:r w:rsidR="00B6655F" w:rsidRPr="00270B00">
        <w:rPr>
          <w:sz w:val="24"/>
          <w:szCs w:val="24"/>
        </w:rPr>
        <w:t xml:space="preserve"> области у детей применяют для диагностики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 описторхоза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 xml:space="preserve">б) </w:t>
      </w:r>
      <w:proofErr w:type="spellStart"/>
      <w:r w:rsidRPr="00270B00">
        <w:rPr>
          <w:sz w:val="24"/>
          <w:szCs w:val="24"/>
        </w:rPr>
        <w:t>лямблиоза</w:t>
      </w:r>
      <w:proofErr w:type="spellEnd"/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 аскаридоза</w:t>
      </w:r>
    </w:p>
    <w:p w:rsidR="00B6655F" w:rsidRPr="00270B00" w:rsidRDefault="00B6655F" w:rsidP="004B688E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энтеробиоза</w:t>
      </w:r>
    </w:p>
    <w:p w:rsidR="00B6655F" w:rsidRPr="00270B00" w:rsidRDefault="009772EC" w:rsidP="00B6655F">
      <w:pPr>
        <w:pStyle w:val="a"/>
        <w:numPr>
          <w:ilvl w:val="0"/>
          <w:numId w:val="2"/>
        </w:numPr>
        <w:ind w:left="397" w:hanging="397"/>
        <w:rPr>
          <w:spacing w:val="-4"/>
          <w:sz w:val="24"/>
          <w:szCs w:val="24"/>
        </w:rPr>
      </w:pPr>
      <w:r w:rsidRPr="00270B00">
        <w:rPr>
          <w:spacing w:val="-4"/>
          <w:sz w:val="24"/>
          <w:szCs w:val="24"/>
        </w:rPr>
        <w:t xml:space="preserve"> </w:t>
      </w:r>
      <w:r w:rsidR="00B6655F" w:rsidRPr="00270B00">
        <w:rPr>
          <w:spacing w:val="-4"/>
          <w:sz w:val="24"/>
          <w:szCs w:val="24"/>
        </w:rPr>
        <w:t xml:space="preserve">Появление у детей одновременно с гематурией гипертензии и отеков характерно </w:t>
      </w:r>
      <w:proofErr w:type="gramStart"/>
      <w:r w:rsidR="00B6655F" w:rsidRPr="00270B00">
        <w:rPr>
          <w:spacing w:val="-4"/>
          <w:sz w:val="24"/>
          <w:szCs w:val="24"/>
        </w:rPr>
        <w:t>для</w:t>
      </w:r>
      <w:proofErr w:type="gramEnd"/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 xml:space="preserve">а) </w:t>
      </w:r>
      <w:proofErr w:type="spellStart"/>
      <w:r w:rsidRPr="00270B00">
        <w:rPr>
          <w:sz w:val="24"/>
          <w:szCs w:val="24"/>
        </w:rPr>
        <w:t>гломерулонефрита</w:t>
      </w:r>
      <w:proofErr w:type="spellEnd"/>
      <w:r w:rsidR="00BF08B1" w:rsidRPr="00270B00">
        <w:rPr>
          <w:sz w:val="24"/>
          <w:szCs w:val="24"/>
        </w:rPr>
        <w:t xml:space="preserve"> 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 цистита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 пиелонефрита</w:t>
      </w:r>
    </w:p>
    <w:p w:rsidR="00B6655F" w:rsidRPr="00270B00" w:rsidRDefault="00B6655F" w:rsidP="004B688E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нефроптоза</w:t>
      </w:r>
    </w:p>
    <w:p w:rsidR="00B6655F" w:rsidRPr="00270B00" w:rsidRDefault="00E30D57" w:rsidP="00B6655F">
      <w:pPr>
        <w:pStyle w:val="a"/>
        <w:numPr>
          <w:ilvl w:val="0"/>
          <w:numId w:val="2"/>
        </w:numPr>
        <w:spacing w:before="0"/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r w:rsidR="00B6655F" w:rsidRPr="00270B00">
        <w:rPr>
          <w:sz w:val="24"/>
          <w:szCs w:val="24"/>
        </w:rPr>
        <w:t xml:space="preserve">Высокая </w:t>
      </w:r>
      <w:proofErr w:type="spellStart"/>
      <w:r w:rsidR="00B6655F" w:rsidRPr="00270B00">
        <w:rPr>
          <w:sz w:val="24"/>
          <w:szCs w:val="24"/>
        </w:rPr>
        <w:t>лейкоцитурия</w:t>
      </w:r>
      <w:proofErr w:type="spellEnd"/>
      <w:r w:rsidR="00B6655F" w:rsidRPr="00270B00">
        <w:rPr>
          <w:sz w:val="24"/>
          <w:szCs w:val="24"/>
        </w:rPr>
        <w:t xml:space="preserve"> и бактериурия у детей </w:t>
      </w:r>
      <w:proofErr w:type="gramStart"/>
      <w:r w:rsidR="00B6655F" w:rsidRPr="00270B00">
        <w:rPr>
          <w:sz w:val="24"/>
          <w:szCs w:val="24"/>
        </w:rPr>
        <w:t>характерны</w:t>
      </w:r>
      <w:proofErr w:type="gramEnd"/>
      <w:r w:rsidR="00B6655F" w:rsidRPr="00270B00">
        <w:rPr>
          <w:sz w:val="24"/>
          <w:szCs w:val="24"/>
        </w:rPr>
        <w:t xml:space="preserve"> для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 пиелонефрита</w:t>
      </w:r>
      <w:r w:rsidR="00BF08B1" w:rsidRPr="00270B00">
        <w:rPr>
          <w:sz w:val="24"/>
          <w:szCs w:val="24"/>
        </w:rPr>
        <w:t xml:space="preserve"> 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 xml:space="preserve">б) </w:t>
      </w:r>
      <w:proofErr w:type="spellStart"/>
      <w:r w:rsidRPr="00270B00">
        <w:rPr>
          <w:sz w:val="24"/>
          <w:szCs w:val="24"/>
        </w:rPr>
        <w:t>гломерулонефрита</w:t>
      </w:r>
      <w:proofErr w:type="spellEnd"/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 опухоли почек</w:t>
      </w:r>
    </w:p>
    <w:p w:rsidR="00B6655F" w:rsidRPr="00270B00" w:rsidRDefault="00B6655F" w:rsidP="004B688E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цистита</w:t>
      </w:r>
    </w:p>
    <w:p w:rsidR="00B6655F" w:rsidRPr="00270B00" w:rsidRDefault="00B6655F" w:rsidP="00B6655F">
      <w:pPr>
        <w:pStyle w:val="a"/>
        <w:numPr>
          <w:ilvl w:val="0"/>
          <w:numId w:val="2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Самое характерное проявление гемофилии, являющееся наиболее частой причиной </w:t>
      </w:r>
      <w:proofErr w:type="spellStart"/>
      <w:r w:rsidRPr="00270B00">
        <w:rPr>
          <w:sz w:val="24"/>
          <w:szCs w:val="24"/>
        </w:rPr>
        <w:t>инвалидизации</w:t>
      </w:r>
      <w:proofErr w:type="spellEnd"/>
      <w:r w:rsidRPr="00270B00">
        <w:rPr>
          <w:sz w:val="24"/>
          <w:szCs w:val="24"/>
        </w:rPr>
        <w:t xml:space="preserve"> у детей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 кровоизлияние в мозг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 гемартрозы</w:t>
      </w:r>
      <w:r w:rsidR="00BF08B1" w:rsidRPr="00270B00">
        <w:rPr>
          <w:sz w:val="24"/>
          <w:szCs w:val="24"/>
        </w:rPr>
        <w:t xml:space="preserve"> 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 гемоторакс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геморрагическая сыпь</w:t>
      </w:r>
    </w:p>
    <w:p w:rsidR="00B6655F" w:rsidRPr="00270B00" w:rsidRDefault="000B51F8" w:rsidP="00B6655F">
      <w:pPr>
        <w:pStyle w:val="a"/>
        <w:numPr>
          <w:ilvl w:val="0"/>
          <w:numId w:val="2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 С</w:t>
      </w:r>
      <w:r w:rsidR="00B6655F" w:rsidRPr="00270B00">
        <w:rPr>
          <w:sz w:val="24"/>
          <w:szCs w:val="24"/>
        </w:rPr>
        <w:t xml:space="preserve">истемное воспалительное заболевание капилляров, артериол и </w:t>
      </w:r>
      <w:proofErr w:type="spellStart"/>
      <w:r w:rsidR="00B6655F" w:rsidRPr="00270B00">
        <w:rPr>
          <w:sz w:val="24"/>
          <w:szCs w:val="24"/>
        </w:rPr>
        <w:t>венул</w:t>
      </w:r>
      <w:proofErr w:type="spellEnd"/>
      <w:r w:rsidR="00B6655F" w:rsidRPr="00270B00">
        <w:rPr>
          <w:sz w:val="24"/>
          <w:szCs w:val="24"/>
        </w:rPr>
        <w:t xml:space="preserve"> кожи, суставов, брюшной полости и почек с вовлечением в патологический процесс у детей системы крови — это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 xml:space="preserve">а) геморрагический </w:t>
      </w:r>
      <w:proofErr w:type="spellStart"/>
      <w:r w:rsidRPr="00270B00">
        <w:rPr>
          <w:sz w:val="24"/>
          <w:szCs w:val="24"/>
        </w:rPr>
        <w:t>васкулит</w:t>
      </w:r>
      <w:proofErr w:type="spellEnd"/>
      <w:r w:rsidR="00BF08B1" w:rsidRPr="00270B00">
        <w:rPr>
          <w:sz w:val="24"/>
          <w:szCs w:val="24"/>
        </w:rPr>
        <w:t xml:space="preserve"> 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 лейкоз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 xml:space="preserve">в) </w:t>
      </w:r>
      <w:proofErr w:type="spellStart"/>
      <w:r w:rsidRPr="00270B00">
        <w:rPr>
          <w:sz w:val="24"/>
          <w:szCs w:val="24"/>
        </w:rPr>
        <w:t>тромбоцитопатия</w:t>
      </w:r>
      <w:proofErr w:type="spellEnd"/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гемофилия</w:t>
      </w:r>
    </w:p>
    <w:p w:rsidR="00B6655F" w:rsidRPr="00270B00" w:rsidRDefault="009772EC" w:rsidP="00B6655F">
      <w:pPr>
        <w:pStyle w:val="a"/>
        <w:numPr>
          <w:ilvl w:val="0"/>
          <w:numId w:val="2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r w:rsidR="00B6655F" w:rsidRPr="00270B00">
        <w:rPr>
          <w:sz w:val="24"/>
          <w:szCs w:val="24"/>
        </w:rPr>
        <w:t>Общее название злокачественных заболеваний крови у детей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 xml:space="preserve">а) </w:t>
      </w:r>
      <w:proofErr w:type="spellStart"/>
      <w:r w:rsidRPr="00270B00">
        <w:rPr>
          <w:sz w:val="24"/>
          <w:szCs w:val="24"/>
        </w:rPr>
        <w:t>тромбоцитопатии</w:t>
      </w:r>
      <w:proofErr w:type="spellEnd"/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 гемофилии</w:t>
      </w:r>
    </w:p>
    <w:p w:rsidR="00B6655F" w:rsidRPr="00270B00" w:rsidRDefault="00B6655F" w:rsidP="00B6655F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 анемии</w:t>
      </w:r>
    </w:p>
    <w:p w:rsidR="00227383" w:rsidRPr="00270B00" w:rsidRDefault="00B6655F" w:rsidP="004B688E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 лейкозы</w:t>
      </w:r>
      <w:r w:rsidR="00BF08B1" w:rsidRPr="00270B00">
        <w:rPr>
          <w:sz w:val="24"/>
          <w:szCs w:val="24"/>
        </w:rPr>
        <w:t xml:space="preserve"> </w:t>
      </w:r>
    </w:p>
    <w:p w:rsidR="00227383" w:rsidRPr="00270B00" w:rsidRDefault="009772EC" w:rsidP="00227383">
      <w:pPr>
        <w:pStyle w:val="a"/>
        <w:numPr>
          <w:ilvl w:val="0"/>
          <w:numId w:val="3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r w:rsidR="00227383" w:rsidRPr="00270B00">
        <w:rPr>
          <w:sz w:val="24"/>
          <w:szCs w:val="24"/>
        </w:rPr>
        <w:t>Пятна Бельского-Филатова-</w:t>
      </w:r>
      <w:proofErr w:type="spellStart"/>
      <w:r w:rsidR="00227383" w:rsidRPr="00270B00">
        <w:rPr>
          <w:sz w:val="24"/>
          <w:szCs w:val="24"/>
        </w:rPr>
        <w:t>Коплика</w:t>
      </w:r>
      <w:proofErr w:type="spellEnd"/>
      <w:r w:rsidR="00227383" w:rsidRPr="00270B00">
        <w:rPr>
          <w:sz w:val="24"/>
          <w:szCs w:val="24"/>
        </w:rPr>
        <w:t xml:space="preserve"> появляются у детей  </w:t>
      </w:r>
      <w:proofErr w:type="gramStart"/>
      <w:r w:rsidR="00227383" w:rsidRPr="00270B00">
        <w:rPr>
          <w:sz w:val="24"/>
          <w:szCs w:val="24"/>
        </w:rPr>
        <w:t>на</w:t>
      </w:r>
      <w:proofErr w:type="gramEnd"/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</w:t>
      </w:r>
      <w:r w:rsidRPr="00270B00">
        <w:rPr>
          <w:sz w:val="24"/>
          <w:szCs w:val="24"/>
        </w:rPr>
        <w:tab/>
      </w:r>
      <w:proofErr w:type="gramStart"/>
      <w:r w:rsidRPr="00270B00">
        <w:rPr>
          <w:sz w:val="24"/>
          <w:szCs w:val="24"/>
        </w:rPr>
        <w:t>лице</w:t>
      </w:r>
      <w:proofErr w:type="gramEnd"/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</w:t>
      </w:r>
      <w:r w:rsidRPr="00270B00">
        <w:rPr>
          <w:sz w:val="24"/>
          <w:szCs w:val="24"/>
        </w:rPr>
        <w:tab/>
        <w:t>туловище</w:t>
      </w:r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</w:t>
      </w:r>
      <w:r w:rsidRPr="00270B00">
        <w:rPr>
          <w:sz w:val="24"/>
          <w:szCs w:val="24"/>
        </w:rPr>
        <w:tab/>
      </w:r>
      <w:proofErr w:type="gramStart"/>
      <w:r w:rsidRPr="00270B00">
        <w:rPr>
          <w:sz w:val="24"/>
          <w:szCs w:val="24"/>
        </w:rPr>
        <w:t>конечностях</w:t>
      </w:r>
      <w:proofErr w:type="gramEnd"/>
    </w:p>
    <w:p w:rsidR="00227383" w:rsidRPr="00270B00" w:rsidRDefault="00227383" w:rsidP="000B51F8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lastRenderedPageBreak/>
        <w:t>г)</w:t>
      </w:r>
      <w:r w:rsidRPr="00270B00">
        <w:rPr>
          <w:sz w:val="24"/>
          <w:szCs w:val="24"/>
        </w:rPr>
        <w:tab/>
        <w:t>слизистой оболочке щек</w:t>
      </w:r>
    </w:p>
    <w:p w:rsidR="00227383" w:rsidRPr="00270B00" w:rsidRDefault="004B688E" w:rsidP="00227383">
      <w:pPr>
        <w:pStyle w:val="a"/>
        <w:numPr>
          <w:ilvl w:val="0"/>
          <w:numId w:val="3"/>
        </w:numPr>
        <w:spacing w:before="0"/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r w:rsidR="00227383" w:rsidRPr="00270B00">
        <w:rPr>
          <w:sz w:val="24"/>
          <w:szCs w:val="24"/>
        </w:rPr>
        <w:t xml:space="preserve">Приступообразный спазматический кашель характерен </w:t>
      </w:r>
      <w:proofErr w:type="gramStart"/>
      <w:r w:rsidR="00227383" w:rsidRPr="00270B00">
        <w:rPr>
          <w:sz w:val="24"/>
          <w:szCs w:val="24"/>
        </w:rPr>
        <w:t>для</w:t>
      </w:r>
      <w:proofErr w:type="gramEnd"/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</w:t>
      </w:r>
      <w:r w:rsidRPr="00270B00">
        <w:rPr>
          <w:sz w:val="24"/>
          <w:szCs w:val="24"/>
        </w:rPr>
        <w:tab/>
        <w:t>риновирусной инфекции</w:t>
      </w:r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</w:t>
      </w:r>
      <w:r w:rsidRPr="00270B00">
        <w:rPr>
          <w:sz w:val="24"/>
          <w:szCs w:val="24"/>
        </w:rPr>
        <w:tab/>
        <w:t>ветряной оспы</w:t>
      </w:r>
    </w:p>
    <w:p w:rsidR="00227383" w:rsidRPr="00270B00" w:rsidRDefault="00227383" w:rsidP="00227383">
      <w:pPr>
        <w:pStyle w:val="a4"/>
        <w:rPr>
          <w:sz w:val="24"/>
          <w:szCs w:val="24"/>
          <w:lang w:val="en-US"/>
        </w:rPr>
      </w:pPr>
      <w:r w:rsidRPr="00270B00">
        <w:rPr>
          <w:sz w:val="24"/>
          <w:szCs w:val="24"/>
        </w:rPr>
        <w:t>в)</w:t>
      </w:r>
      <w:r w:rsidRPr="00270B00">
        <w:rPr>
          <w:sz w:val="24"/>
          <w:szCs w:val="24"/>
        </w:rPr>
        <w:tab/>
        <w:t>коклюша</w:t>
      </w:r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</w:t>
      </w:r>
      <w:r w:rsidRPr="00270B00">
        <w:rPr>
          <w:sz w:val="24"/>
          <w:szCs w:val="24"/>
        </w:rPr>
        <w:tab/>
        <w:t>эпидемического паротита</w:t>
      </w:r>
    </w:p>
    <w:p w:rsidR="00227383" w:rsidRPr="00270B00" w:rsidRDefault="004B688E" w:rsidP="00227383">
      <w:pPr>
        <w:pStyle w:val="a"/>
        <w:numPr>
          <w:ilvl w:val="0"/>
          <w:numId w:val="3"/>
        </w:numPr>
        <w:spacing w:before="20"/>
        <w:ind w:left="397" w:hanging="397"/>
        <w:rPr>
          <w:sz w:val="24"/>
          <w:szCs w:val="24"/>
        </w:rPr>
      </w:pPr>
      <w:r w:rsidRPr="00270B00">
        <w:rPr>
          <w:spacing w:val="-2"/>
          <w:sz w:val="24"/>
          <w:szCs w:val="24"/>
        </w:rPr>
        <w:t xml:space="preserve"> </w:t>
      </w:r>
      <w:r w:rsidRPr="00270B00">
        <w:rPr>
          <w:sz w:val="24"/>
          <w:szCs w:val="24"/>
        </w:rPr>
        <w:t xml:space="preserve"> </w:t>
      </w:r>
      <w:r w:rsidR="00227383" w:rsidRPr="00270B00">
        <w:rPr>
          <w:sz w:val="24"/>
          <w:szCs w:val="24"/>
        </w:rPr>
        <w:t xml:space="preserve">Мелкоточечная сыпь на гиперемированном фоне кожи, бледный </w:t>
      </w:r>
      <w:proofErr w:type="spellStart"/>
      <w:r w:rsidR="00227383" w:rsidRPr="00270B00">
        <w:rPr>
          <w:sz w:val="24"/>
          <w:szCs w:val="24"/>
        </w:rPr>
        <w:t>носогубный</w:t>
      </w:r>
      <w:proofErr w:type="spellEnd"/>
      <w:r w:rsidR="00227383" w:rsidRPr="00270B00">
        <w:rPr>
          <w:sz w:val="24"/>
          <w:szCs w:val="24"/>
        </w:rPr>
        <w:t xml:space="preserve"> треугольник характерны </w:t>
      </w:r>
      <w:proofErr w:type="gramStart"/>
      <w:r w:rsidR="00227383" w:rsidRPr="00270B00">
        <w:rPr>
          <w:sz w:val="24"/>
          <w:szCs w:val="24"/>
        </w:rPr>
        <w:t>для</w:t>
      </w:r>
      <w:proofErr w:type="gramEnd"/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</w:t>
      </w:r>
      <w:r w:rsidRPr="00270B00">
        <w:rPr>
          <w:sz w:val="24"/>
          <w:szCs w:val="24"/>
        </w:rPr>
        <w:tab/>
        <w:t>ветряной оспы</w:t>
      </w:r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</w:t>
      </w:r>
      <w:r w:rsidRPr="00270B00">
        <w:rPr>
          <w:sz w:val="24"/>
          <w:szCs w:val="24"/>
        </w:rPr>
        <w:tab/>
        <w:t>кори</w:t>
      </w:r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</w:t>
      </w:r>
      <w:r w:rsidRPr="00270B00">
        <w:rPr>
          <w:sz w:val="24"/>
          <w:szCs w:val="24"/>
        </w:rPr>
        <w:tab/>
        <w:t>коклюша</w:t>
      </w:r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</w:t>
      </w:r>
      <w:r w:rsidRPr="00270B00">
        <w:rPr>
          <w:sz w:val="24"/>
          <w:szCs w:val="24"/>
        </w:rPr>
        <w:tab/>
        <w:t>скарлатины</w:t>
      </w:r>
    </w:p>
    <w:p w:rsidR="00227383" w:rsidRPr="00270B00" w:rsidRDefault="00227383" w:rsidP="00227383">
      <w:pPr>
        <w:pStyle w:val="a"/>
        <w:numPr>
          <w:ilvl w:val="0"/>
          <w:numId w:val="3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Истинный круп развивается у детей  </w:t>
      </w:r>
      <w:proofErr w:type="gramStart"/>
      <w:r w:rsidRPr="00270B00">
        <w:rPr>
          <w:sz w:val="24"/>
          <w:szCs w:val="24"/>
        </w:rPr>
        <w:t>при</w:t>
      </w:r>
      <w:proofErr w:type="gramEnd"/>
      <w:r w:rsidRPr="00270B00">
        <w:rPr>
          <w:sz w:val="24"/>
          <w:szCs w:val="24"/>
        </w:rPr>
        <w:t xml:space="preserve"> </w:t>
      </w:r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</w:t>
      </w:r>
      <w:r w:rsidRPr="00270B00">
        <w:rPr>
          <w:sz w:val="24"/>
          <w:szCs w:val="24"/>
        </w:rPr>
        <w:tab/>
      </w:r>
      <w:r w:rsidR="00DA45B8" w:rsidRPr="00270B00">
        <w:rPr>
          <w:sz w:val="24"/>
          <w:szCs w:val="24"/>
        </w:rPr>
        <w:t xml:space="preserve"> дифтерии</w:t>
      </w:r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</w:t>
      </w:r>
      <w:r w:rsidRPr="00270B00">
        <w:rPr>
          <w:sz w:val="24"/>
          <w:szCs w:val="24"/>
        </w:rPr>
        <w:tab/>
        <w:t>кори</w:t>
      </w:r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</w:t>
      </w:r>
      <w:r w:rsidRPr="00270B00">
        <w:rPr>
          <w:sz w:val="24"/>
          <w:szCs w:val="24"/>
        </w:rPr>
        <w:tab/>
      </w:r>
      <w:proofErr w:type="gramStart"/>
      <w:r w:rsidRPr="00270B00">
        <w:rPr>
          <w:sz w:val="24"/>
          <w:szCs w:val="24"/>
        </w:rPr>
        <w:t>коклюше</w:t>
      </w:r>
      <w:proofErr w:type="gramEnd"/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</w:t>
      </w:r>
      <w:r w:rsidRPr="00270B00">
        <w:rPr>
          <w:sz w:val="24"/>
          <w:szCs w:val="24"/>
        </w:rPr>
        <w:tab/>
      </w:r>
      <w:proofErr w:type="gramStart"/>
      <w:r w:rsidR="00DA45B8" w:rsidRPr="00270B00">
        <w:rPr>
          <w:sz w:val="24"/>
          <w:szCs w:val="24"/>
        </w:rPr>
        <w:t>гриппе</w:t>
      </w:r>
      <w:proofErr w:type="gramEnd"/>
    </w:p>
    <w:p w:rsidR="00227383" w:rsidRPr="00270B00" w:rsidRDefault="00227383" w:rsidP="00227383">
      <w:pPr>
        <w:pStyle w:val="a"/>
        <w:numPr>
          <w:ilvl w:val="0"/>
          <w:numId w:val="3"/>
        </w:numPr>
        <w:ind w:left="397" w:hanging="397"/>
        <w:rPr>
          <w:sz w:val="24"/>
          <w:szCs w:val="24"/>
        </w:rPr>
      </w:pPr>
      <w:r w:rsidRPr="00270B00">
        <w:rPr>
          <w:sz w:val="24"/>
          <w:szCs w:val="24"/>
        </w:rPr>
        <w:t xml:space="preserve">Геморрагическая сыпь </w:t>
      </w:r>
      <w:proofErr w:type="spellStart"/>
      <w:r w:rsidRPr="00270B00">
        <w:rPr>
          <w:sz w:val="24"/>
          <w:szCs w:val="24"/>
        </w:rPr>
        <w:t>зведчатой</w:t>
      </w:r>
      <w:proofErr w:type="spellEnd"/>
      <w:r w:rsidRPr="00270B00">
        <w:rPr>
          <w:sz w:val="24"/>
          <w:szCs w:val="24"/>
        </w:rPr>
        <w:t xml:space="preserve"> формы, слегка возвышающаяся над уровнем кожи, характерна </w:t>
      </w:r>
      <w:proofErr w:type="gramStart"/>
      <w:r w:rsidRPr="00270B00">
        <w:rPr>
          <w:sz w:val="24"/>
          <w:szCs w:val="24"/>
        </w:rPr>
        <w:t>для</w:t>
      </w:r>
      <w:proofErr w:type="gramEnd"/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</w:t>
      </w:r>
      <w:r w:rsidRPr="00270B00">
        <w:rPr>
          <w:sz w:val="24"/>
          <w:szCs w:val="24"/>
        </w:rPr>
        <w:tab/>
        <w:t>кори</w:t>
      </w:r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</w:t>
      </w:r>
      <w:r w:rsidRPr="00270B00">
        <w:rPr>
          <w:sz w:val="24"/>
          <w:szCs w:val="24"/>
        </w:rPr>
        <w:tab/>
        <w:t>краснухи</w:t>
      </w:r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</w:t>
      </w:r>
      <w:r w:rsidRPr="00270B00">
        <w:rPr>
          <w:sz w:val="24"/>
          <w:szCs w:val="24"/>
        </w:rPr>
        <w:tab/>
        <w:t>скарлатины</w:t>
      </w:r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</w:t>
      </w:r>
      <w:r w:rsidRPr="00270B00">
        <w:rPr>
          <w:sz w:val="24"/>
          <w:szCs w:val="24"/>
        </w:rPr>
        <w:tab/>
        <w:t>менингококковой инфекции</w:t>
      </w:r>
    </w:p>
    <w:p w:rsidR="00227383" w:rsidRPr="00270B00" w:rsidRDefault="00170057" w:rsidP="00550076">
      <w:pPr>
        <w:pStyle w:val="a"/>
        <w:rPr>
          <w:sz w:val="24"/>
          <w:szCs w:val="24"/>
        </w:rPr>
      </w:pPr>
      <w:r w:rsidRPr="00270B00">
        <w:rPr>
          <w:sz w:val="24"/>
          <w:szCs w:val="24"/>
        </w:rPr>
        <w:t xml:space="preserve"> </w:t>
      </w:r>
      <w:r w:rsidR="00227383" w:rsidRPr="00270B00">
        <w:rPr>
          <w:sz w:val="24"/>
          <w:szCs w:val="24"/>
        </w:rPr>
        <w:t>Клиническая форма туберкулеза, развивающаяся у ребенка в ответ на первичное внедрение микобактерий</w:t>
      </w:r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а)</w:t>
      </w:r>
      <w:r w:rsidRPr="00270B00">
        <w:rPr>
          <w:sz w:val="24"/>
          <w:szCs w:val="24"/>
        </w:rPr>
        <w:tab/>
        <w:t>диссеминированный туберкулез легких</w:t>
      </w:r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б)</w:t>
      </w:r>
      <w:r w:rsidRPr="00270B00">
        <w:rPr>
          <w:sz w:val="24"/>
          <w:szCs w:val="24"/>
        </w:rPr>
        <w:tab/>
      </w:r>
      <w:r w:rsidR="00DA45B8" w:rsidRPr="00270B00">
        <w:rPr>
          <w:sz w:val="24"/>
          <w:szCs w:val="24"/>
        </w:rPr>
        <w:t xml:space="preserve">туберкулезная интоксикация  </w:t>
      </w:r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в)</w:t>
      </w:r>
      <w:r w:rsidRPr="00270B00">
        <w:rPr>
          <w:sz w:val="24"/>
          <w:szCs w:val="24"/>
        </w:rPr>
        <w:tab/>
        <w:t>первичный туберкулезный комплекс</w:t>
      </w:r>
    </w:p>
    <w:p w:rsidR="00227383" w:rsidRPr="00270B00" w:rsidRDefault="00227383" w:rsidP="00227383">
      <w:pPr>
        <w:pStyle w:val="a4"/>
        <w:rPr>
          <w:sz w:val="24"/>
          <w:szCs w:val="24"/>
        </w:rPr>
      </w:pPr>
      <w:r w:rsidRPr="00270B00">
        <w:rPr>
          <w:sz w:val="24"/>
          <w:szCs w:val="24"/>
        </w:rPr>
        <w:t>г)</w:t>
      </w:r>
      <w:r w:rsidRPr="00270B00">
        <w:rPr>
          <w:sz w:val="24"/>
          <w:szCs w:val="24"/>
        </w:rPr>
        <w:tab/>
      </w:r>
      <w:r w:rsidR="00DA45B8" w:rsidRPr="00270B00">
        <w:rPr>
          <w:sz w:val="24"/>
          <w:szCs w:val="24"/>
        </w:rPr>
        <w:t>очаговый туберкулез легких</w:t>
      </w:r>
    </w:p>
    <w:p w:rsidR="00F92FFF" w:rsidRPr="00270B00" w:rsidRDefault="00F92FFF" w:rsidP="00C50CCA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2FFF" w:rsidRDefault="00F92FFF" w:rsidP="00C50CCA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ind w:left="397" w:hanging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1716" w:rsidRDefault="00DA45B8" w:rsidP="00DA45B8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ind w:left="397" w:hanging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="0082400F" w:rsidRPr="00DA45B8">
        <w:rPr>
          <w:rFonts w:ascii="Times New Roman" w:eastAsia="Times New Roman" w:hAnsi="Times New Roman" w:cs="Times New Roman"/>
          <w:b/>
          <w:sz w:val="28"/>
          <w:szCs w:val="28"/>
        </w:rPr>
        <w:t>талон ответов</w:t>
      </w:r>
    </w:p>
    <w:p w:rsidR="00270B00" w:rsidRDefault="00270B00" w:rsidP="00DA45B8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ind w:left="397" w:hanging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397" w:type="dxa"/>
        <w:tblLook w:val="04A0" w:firstRow="1" w:lastRow="0" w:firstColumn="1" w:lastColumn="0" w:noHBand="0" w:noVBand="1"/>
      </w:tblPr>
      <w:tblGrid>
        <w:gridCol w:w="629"/>
        <w:gridCol w:w="640"/>
        <w:gridCol w:w="630"/>
        <w:gridCol w:w="630"/>
        <w:gridCol w:w="641"/>
        <w:gridCol w:w="641"/>
        <w:gridCol w:w="641"/>
        <w:gridCol w:w="641"/>
        <w:gridCol w:w="630"/>
        <w:gridCol w:w="651"/>
        <w:gridCol w:w="651"/>
        <w:gridCol w:w="641"/>
        <w:gridCol w:w="641"/>
        <w:gridCol w:w="651"/>
        <w:gridCol w:w="641"/>
      </w:tblGrid>
      <w:tr w:rsidR="00DA45B8" w:rsidTr="00DA45B8">
        <w:tc>
          <w:tcPr>
            <w:tcW w:w="666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666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666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666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666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666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666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666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666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667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10в</w:t>
            </w:r>
          </w:p>
        </w:tc>
        <w:tc>
          <w:tcPr>
            <w:tcW w:w="667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11г</w:t>
            </w:r>
          </w:p>
        </w:tc>
        <w:tc>
          <w:tcPr>
            <w:tcW w:w="667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12а</w:t>
            </w:r>
          </w:p>
        </w:tc>
        <w:tc>
          <w:tcPr>
            <w:tcW w:w="667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13а</w:t>
            </w:r>
          </w:p>
        </w:tc>
        <w:tc>
          <w:tcPr>
            <w:tcW w:w="667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14в</w:t>
            </w:r>
          </w:p>
        </w:tc>
        <w:tc>
          <w:tcPr>
            <w:tcW w:w="667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15а</w:t>
            </w:r>
          </w:p>
        </w:tc>
      </w:tr>
      <w:tr w:rsidR="00DA45B8" w:rsidTr="00DA45B8">
        <w:tc>
          <w:tcPr>
            <w:tcW w:w="666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16г</w:t>
            </w:r>
          </w:p>
        </w:tc>
        <w:tc>
          <w:tcPr>
            <w:tcW w:w="666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17б</w:t>
            </w:r>
          </w:p>
        </w:tc>
        <w:tc>
          <w:tcPr>
            <w:tcW w:w="666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18г</w:t>
            </w:r>
          </w:p>
        </w:tc>
        <w:tc>
          <w:tcPr>
            <w:tcW w:w="666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19г</w:t>
            </w:r>
          </w:p>
        </w:tc>
        <w:tc>
          <w:tcPr>
            <w:tcW w:w="666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20а</w:t>
            </w:r>
          </w:p>
        </w:tc>
        <w:tc>
          <w:tcPr>
            <w:tcW w:w="666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21а</w:t>
            </w:r>
          </w:p>
        </w:tc>
        <w:tc>
          <w:tcPr>
            <w:tcW w:w="666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22б</w:t>
            </w:r>
          </w:p>
        </w:tc>
        <w:tc>
          <w:tcPr>
            <w:tcW w:w="666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23а</w:t>
            </w:r>
          </w:p>
        </w:tc>
        <w:tc>
          <w:tcPr>
            <w:tcW w:w="666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24г</w:t>
            </w:r>
          </w:p>
        </w:tc>
        <w:tc>
          <w:tcPr>
            <w:tcW w:w="667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25г</w:t>
            </w:r>
          </w:p>
        </w:tc>
        <w:tc>
          <w:tcPr>
            <w:tcW w:w="667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26в</w:t>
            </w:r>
          </w:p>
        </w:tc>
        <w:tc>
          <w:tcPr>
            <w:tcW w:w="667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27г</w:t>
            </w:r>
          </w:p>
        </w:tc>
        <w:tc>
          <w:tcPr>
            <w:tcW w:w="667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28а</w:t>
            </w:r>
          </w:p>
        </w:tc>
        <w:tc>
          <w:tcPr>
            <w:tcW w:w="667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29г</w:t>
            </w:r>
          </w:p>
        </w:tc>
        <w:tc>
          <w:tcPr>
            <w:tcW w:w="667" w:type="dxa"/>
          </w:tcPr>
          <w:p w:rsidR="00DA45B8" w:rsidRPr="00270B00" w:rsidRDefault="00DA45B8" w:rsidP="00DA45B8">
            <w:p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30б</w:t>
            </w:r>
          </w:p>
        </w:tc>
      </w:tr>
    </w:tbl>
    <w:p w:rsidR="00DA45B8" w:rsidRPr="00DA45B8" w:rsidRDefault="00DA45B8" w:rsidP="00DA45B8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ind w:left="397" w:hanging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716" w:rsidRDefault="007F1716" w:rsidP="00C50CCA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ind w:left="397" w:hanging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1716" w:rsidRDefault="007F1716" w:rsidP="00C50CCA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ind w:left="397" w:hanging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1716" w:rsidRDefault="007F1716" w:rsidP="00C50CCA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ind w:left="397" w:hanging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1716" w:rsidRDefault="007F1716" w:rsidP="00C50CCA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ind w:left="397" w:hanging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1716" w:rsidRDefault="007F1716" w:rsidP="00C50CCA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ind w:left="397" w:hanging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1716" w:rsidRDefault="007F1716" w:rsidP="00C50CCA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ind w:left="397" w:hanging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1716" w:rsidRDefault="007F1716" w:rsidP="00C50CCA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ind w:left="397" w:hanging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1716" w:rsidRDefault="007F1716" w:rsidP="00C50CCA">
      <w:p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ind w:left="397" w:hanging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7F1716" w:rsidSect="00F92FFF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48E" w:rsidRDefault="006D148E" w:rsidP="007F1716">
      <w:pPr>
        <w:spacing w:after="0" w:line="240" w:lineRule="auto"/>
      </w:pPr>
      <w:r>
        <w:separator/>
      </w:r>
    </w:p>
  </w:endnote>
  <w:endnote w:type="continuationSeparator" w:id="0">
    <w:p w:rsidR="006D148E" w:rsidRDefault="006D148E" w:rsidP="007F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057828"/>
      <w:docPartObj>
        <w:docPartGallery w:val="Page Numbers (Bottom of Page)"/>
        <w:docPartUnique/>
      </w:docPartObj>
    </w:sdtPr>
    <w:sdtEndPr/>
    <w:sdtContent>
      <w:p w:rsidR="00614750" w:rsidRDefault="00301F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F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4750" w:rsidRDefault="006147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48E" w:rsidRDefault="006D148E" w:rsidP="007F1716">
      <w:pPr>
        <w:spacing w:after="0" w:line="240" w:lineRule="auto"/>
      </w:pPr>
      <w:r>
        <w:separator/>
      </w:r>
    </w:p>
  </w:footnote>
  <w:footnote w:type="continuationSeparator" w:id="0">
    <w:p w:rsidR="006D148E" w:rsidRDefault="006D148E" w:rsidP="007F1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AC6"/>
    <w:multiLevelType w:val="multilevel"/>
    <w:tmpl w:val="7254750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284" w:hanging="284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F7896"/>
    <w:multiLevelType w:val="hybridMultilevel"/>
    <w:tmpl w:val="BA70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34427"/>
    <w:multiLevelType w:val="hybridMultilevel"/>
    <w:tmpl w:val="BECA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  <w:num w:numId="7">
    <w:abstractNumId w:val="0"/>
    <w:lvlOverride w:ilvl="0">
      <w:startOverride w:val="14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55F"/>
    <w:rsid w:val="000B51F8"/>
    <w:rsid w:val="00122C4E"/>
    <w:rsid w:val="001464CD"/>
    <w:rsid w:val="00170057"/>
    <w:rsid w:val="00227383"/>
    <w:rsid w:val="00270B00"/>
    <w:rsid w:val="00297A86"/>
    <w:rsid w:val="002A24CE"/>
    <w:rsid w:val="002B06DA"/>
    <w:rsid w:val="002D1CC7"/>
    <w:rsid w:val="00300FD5"/>
    <w:rsid w:val="00301F29"/>
    <w:rsid w:val="003B21E4"/>
    <w:rsid w:val="003C3E53"/>
    <w:rsid w:val="0046198E"/>
    <w:rsid w:val="004772FF"/>
    <w:rsid w:val="004B688E"/>
    <w:rsid w:val="004D45C2"/>
    <w:rsid w:val="004D76C7"/>
    <w:rsid w:val="005020AF"/>
    <w:rsid w:val="00541B28"/>
    <w:rsid w:val="00550076"/>
    <w:rsid w:val="0055558C"/>
    <w:rsid w:val="00557F79"/>
    <w:rsid w:val="00590C2F"/>
    <w:rsid w:val="005A5F88"/>
    <w:rsid w:val="00614750"/>
    <w:rsid w:val="006D148E"/>
    <w:rsid w:val="007628DD"/>
    <w:rsid w:val="007C16B7"/>
    <w:rsid w:val="007F1716"/>
    <w:rsid w:val="0082400F"/>
    <w:rsid w:val="008C59A6"/>
    <w:rsid w:val="009772EC"/>
    <w:rsid w:val="00A83595"/>
    <w:rsid w:val="00A84189"/>
    <w:rsid w:val="00AF1858"/>
    <w:rsid w:val="00B457BA"/>
    <w:rsid w:val="00B620E6"/>
    <w:rsid w:val="00B6655F"/>
    <w:rsid w:val="00BF08B1"/>
    <w:rsid w:val="00C46272"/>
    <w:rsid w:val="00C50CCA"/>
    <w:rsid w:val="00CC2B74"/>
    <w:rsid w:val="00D219B5"/>
    <w:rsid w:val="00D67D67"/>
    <w:rsid w:val="00DA45B8"/>
    <w:rsid w:val="00E215F9"/>
    <w:rsid w:val="00E30D57"/>
    <w:rsid w:val="00E40251"/>
    <w:rsid w:val="00F07235"/>
    <w:rsid w:val="00F92FFF"/>
    <w:rsid w:val="00F9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655F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27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qFormat/>
    <w:rsid w:val="00227383"/>
    <w:pPr>
      <w:keepNext/>
      <w:spacing w:before="180" w:after="0" w:line="240" w:lineRule="auto"/>
      <w:ind w:left="397"/>
      <w:outlineLvl w:val="2"/>
    </w:pPr>
    <w:rPr>
      <w:rFonts w:ascii="Arial" w:eastAsia="Times New Roman" w:hAnsi="Arial" w:cs="Times New Roman"/>
      <w:b/>
      <w:i/>
      <w:sz w:val="20"/>
      <w:szCs w:val="20"/>
    </w:rPr>
  </w:style>
  <w:style w:type="paragraph" w:styleId="4">
    <w:name w:val="heading 4"/>
    <w:basedOn w:val="a0"/>
    <w:next w:val="a0"/>
    <w:link w:val="40"/>
    <w:qFormat/>
    <w:rsid w:val="00227383"/>
    <w:pPr>
      <w:keepNext/>
      <w:spacing w:before="120" w:after="60" w:line="240" w:lineRule="auto"/>
      <w:jc w:val="both"/>
      <w:outlineLvl w:val="3"/>
    </w:pPr>
    <w:rPr>
      <w:rFonts w:ascii="Arial" w:eastAsia="Times New Roman" w:hAnsi="Arial" w:cs="Times New Roman"/>
      <w:smallCaps/>
      <w:sz w:val="16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ВОПРОС"/>
    <w:basedOn w:val="a0"/>
    <w:rsid w:val="00B6655F"/>
    <w:pPr>
      <w:numPr>
        <w:numId w:val="1"/>
      </w:numPr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ОТВЕТ"/>
    <w:basedOn w:val="a0"/>
    <w:rsid w:val="00B6655F"/>
    <w:pPr>
      <w:spacing w:after="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30">
    <w:name w:val="Заголовок 3 Знак"/>
    <w:basedOn w:val="a1"/>
    <w:link w:val="3"/>
    <w:rsid w:val="00227383"/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27383"/>
    <w:rPr>
      <w:rFonts w:ascii="Arial" w:eastAsia="Times New Roman" w:hAnsi="Arial" w:cs="Times New Roman"/>
      <w:smallCaps/>
      <w:sz w:val="16"/>
      <w:szCs w:val="20"/>
      <w:u w:val="single"/>
      <w:lang w:eastAsia="ru-RU"/>
    </w:rPr>
  </w:style>
  <w:style w:type="paragraph" w:customStyle="1" w:styleId="a5">
    <w:name w:val="Эталоны"/>
    <w:basedOn w:val="a6"/>
    <w:rsid w:val="00227383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6">
    <w:name w:val="Body Text"/>
    <w:basedOn w:val="a0"/>
    <w:link w:val="a7"/>
    <w:uiPriority w:val="99"/>
    <w:semiHidden/>
    <w:unhideWhenUsed/>
    <w:rsid w:val="00227383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227383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27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0"/>
    <w:uiPriority w:val="34"/>
    <w:qFormat/>
    <w:rsid w:val="00F92FFF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7F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F1716"/>
    <w:rPr>
      <w:rFonts w:eastAsiaTheme="minorEastAsia"/>
      <w:lang w:eastAsia="ru-RU"/>
    </w:rPr>
  </w:style>
  <w:style w:type="paragraph" w:styleId="ab">
    <w:name w:val="footer"/>
    <w:basedOn w:val="a0"/>
    <w:link w:val="ac"/>
    <w:uiPriority w:val="99"/>
    <w:unhideWhenUsed/>
    <w:rsid w:val="007F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F1716"/>
    <w:rPr>
      <w:rFonts w:eastAsiaTheme="minorEastAsia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7F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7F1716"/>
    <w:rPr>
      <w:rFonts w:ascii="Tahoma" w:eastAsiaTheme="minorEastAsia" w:hAnsi="Tahoma" w:cs="Tahoma"/>
      <w:sz w:val="16"/>
      <w:szCs w:val="16"/>
      <w:lang w:eastAsia="ru-RU"/>
    </w:rPr>
  </w:style>
  <w:style w:type="table" w:styleId="af">
    <w:name w:val="Table Grid"/>
    <w:basedOn w:val="a2"/>
    <w:uiPriority w:val="59"/>
    <w:rsid w:val="00DA4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Хулхачиев</dc:creator>
  <cp:keywords/>
  <dc:description/>
  <cp:lastModifiedBy>Galina Dj</cp:lastModifiedBy>
  <cp:revision>28</cp:revision>
  <cp:lastPrinted>2017-10-24T12:58:00Z</cp:lastPrinted>
  <dcterms:created xsi:type="dcterms:W3CDTF">2015-10-27T11:37:00Z</dcterms:created>
  <dcterms:modified xsi:type="dcterms:W3CDTF">2017-10-24T12:59:00Z</dcterms:modified>
</cp:coreProperties>
</file>